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460F" w14:textId="203B0069" w:rsidR="002F658B" w:rsidRDefault="00A67AFC" w:rsidP="00A67AFC">
      <w:pPr>
        <w:jc w:val="center"/>
      </w:pPr>
      <w:r w:rsidRPr="0036335C">
        <w:rPr>
          <w:noProof/>
        </w:rPr>
        <w:drawing>
          <wp:inline distT="0" distB="0" distL="0" distR="0" wp14:anchorId="128B8D98" wp14:editId="7C4206A5">
            <wp:extent cx="507926" cy="763527"/>
            <wp:effectExtent l="0" t="0" r="6985" b="0"/>
            <wp:docPr id="10" name="Picture 10" descr="C:\Users\RButler\OneDrive - Kingsfield First School\Kingsfield 2017\2016-17\LOGOS\All Gathered Logos\Kingsfield_CMY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utler\OneDrive - Kingsfield First School\Kingsfield 2017\2016-17\LOGOS\All Gathered Logos\Kingsfield_CMYK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28635" cy="794657"/>
                    </a:xfrm>
                    <a:prstGeom prst="rect">
                      <a:avLst/>
                    </a:prstGeom>
                    <a:noFill/>
                    <a:ln>
                      <a:noFill/>
                    </a:ln>
                  </pic:spPr>
                </pic:pic>
              </a:graphicData>
            </a:graphic>
          </wp:inline>
        </w:drawing>
      </w:r>
    </w:p>
    <w:p w14:paraId="03B39288" w14:textId="3ADD0EBF" w:rsidR="008C0301" w:rsidRDefault="008C0301" w:rsidP="008C0301">
      <w:pPr>
        <w:pStyle w:val="Heading2"/>
        <w:spacing w:before="600"/>
      </w:pPr>
      <w:r>
        <w:t xml:space="preserve">Intended outcomes - Review </w:t>
      </w:r>
      <w:r w:rsidR="002A5198">
        <w:t>April</w:t>
      </w:r>
      <w:r>
        <w:t xml:space="preserve"> 202</w:t>
      </w:r>
      <w:r w:rsidR="009829E7">
        <w:t>3</w:t>
      </w:r>
    </w:p>
    <w:p w14:paraId="5812577F" w14:textId="5369036C" w:rsidR="00A67AFC" w:rsidRDefault="008C0301" w:rsidP="008C0301">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1980"/>
        <w:gridCol w:w="2977"/>
        <w:gridCol w:w="8991"/>
      </w:tblGrid>
      <w:tr w:rsidR="009829E7" w14:paraId="232E4428" w14:textId="73CAAEBC" w:rsidTr="00E12CFF">
        <w:tc>
          <w:tcPr>
            <w:tcW w:w="19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4BC14AA" w14:textId="77777777" w:rsidR="009829E7" w:rsidRDefault="009829E7" w:rsidP="00D76B78">
            <w:pPr>
              <w:pStyle w:val="TableHeader"/>
              <w:jc w:val="left"/>
            </w:pPr>
            <w:r>
              <w:t>Intended outcome</w:t>
            </w:r>
          </w:p>
        </w:tc>
        <w:tc>
          <w:tcPr>
            <w:tcW w:w="29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E717F52" w14:textId="77777777" w:rsidR="009829E7" w:rsidRDefault="009829E7" w:rsidP="00D76B78">
            <w:pPr>
              <w:pStyle w:val="TableHeader"/>
              <w:jc w:val="left"/>
            </w:pPr>
            <w:r>
              <w:t>Success criteria</w:t>
            </w:r>
          </w:p>
        </w:tc>
        <w:tc>
          <w:tcPr>
            <w:tcW w:w="8991" w:type="dxa"/>
            <w:tcBorders>
              <w:top w:val="single" w:sz="4" w:space="0" w:color="000000"/>
              <w:left w:val="single" w:sz="4" w:space="0" w:color="000000"/>
              <w:bottom w:val="single" w:sz="4" w:space="0" w:color="000000"/>
              <w:right w:val="single" w:sz="4" w:space="0" w:color="000000"/>
            </w:tcBorders>
            <w:shd w:val="clear" w:color="auto" w:fill="D8E2E9"/>
          </w:tcPr>
          <w:p w14:paraId="419E5FBA" w14:textId="107F136A" w:rsidR="009829E7" w:rsidRDefault="009829E7" w:rsidP="00D76B78">
            <w:pPr>
              <w:pStyle w:val="TableHeader"/>
              <w:jc w:val="left"/>
            </w:pPr>
            <w:r>
              <w:t>Review/Impact</w:t>
            </w:r>
          </w:p>
        </w:tc>
      </w:tr>
      <w:tr w:rsidR="00BC0351" w14:paraId="7850F424" w14:textId="1924DA30" w:rsidTr="00E12CF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846E" w14:textId="77777777" w:rsidR="00BC0351" w:rsidRPr="00D24662" w:rsidRDefault="00BC0351" w:rsidP="00BC0351">
            <w:pPr>
              <w:pStyle w:val="TableRow"/>
            </w:pPr>
            <w:r w:rsidRPr="005A4000">
              <w:rPr>
                <w:rFonts w:cs="Arial"/>
                <w:color w:val="auto"/>
              </w:rPr>
              <w:t>Improved levels of independence, resilience,</w:t>
            </w:r>
            <w:r>
              <w:rPr>
                <w:rFonts w:cs="Arial"/>
                <w:color w:val="auto"/>
              </w:rPr>
              <w:t xml:space="preserve"> confidence and</w:t>
            </w:r>
            <w:r w:rsidRPr="005A4000">
              <w:rPr>
                <w:rFonts w:cs="Arial"/>
                <w:color w:val="auto"/>
              </w:rPr>
              <w:t xml:space="preserve"> metacognition </w:t>
            </w:r>
            <w:r>
              <w:rPr>
                <w:rFonts w:cs="Arial"/>
                <w:color w:val="auto"/>
              </w:rPr>
              <w:t>amongst our DA SEN pupils.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37E4" w14:textId="77777777" w:rsidR="00BC0351" w:rsidRPr="00684C03" w:rsidRDefault="00BC0351" w:rsidP="00BC0351">
            <w:pPr>
              <w:pStyle w:val="TableRowCentered"/>
              <w:jc w:val="left"/>
              <w:rPr>
                <w:szCs w:val="24"/>
              </w:rPr>
            </w:pPr>
            <w:r w:rsidRPr="00684C03">
              <w:rPr>
                <w:szCs w:val="24"/>
              </w:rPr>
              <w:t>Observations and pupil voice activities indicate our DA pupils operate with motivation and purpose within all lessons.</w:t>
            </w:r>
          </w:p>
          <w:p w14:paraId="031F0E0F" w14:textId="77777777" w:rsidR="00BC0351" w:rsidRPr="00684C03" w:rsidRDefault="00BC0351" w:rsidP="00BC0351">
            <w:pPr>
              <w:pStyle w:val="TableRowCentered"/>
              <w:jc w:val="left"/>
              <w:rPr>
                <w:szCs w:val="24"/>
              </w:rPr>
            </w:pPr>
          </w:p>
          <w:p w14:paraId="596AFBF6" w14:textId="77777777" w:rsidR="00BC0351" w:rsidRDefault="00BC0351" w:rsidP="00BC0351">
            <w:pPr>
              <w:pStyle w:val="TableRowCentered"/>
              <w:jc w:val="left"/>
              <w:rPr>
                <w:sz w:val="22"/>
                <w:szCs w:val="22"/>
              </w:rPr>
            </w:pPr>
            <w:r w:rsidRPr="00684C03">
              <w:rPr>
                <w:szCs w:val="24"/>
              </w:rPr>
              <w:t>Success in progress of the SEND DA pupils indicated on the Bsquared tracker.</w:t>
            </w:r>
          </w:p>
        </w:tc>
        <w:tc>
          <w:tcPr>
            <w:tcW w:w="8991" w:type="dxa"/>
            <w:tcBorders>
              <w:top w:val="single" w:sz="6" w:space="0" w:color="000000"/>
              <w:left w:val="single" w:sz="6" w:space="0" w:color="000000"/>
              <w:bottom w:val="single" w:sz="6" w:space="0" w:color="000000"/>
              <w:right w:val="single" w:sz="6" w:space="0" w:color="000000"/>
            </w:tcBorders>
            <w:shd w:val="clear" w:color="auto" w:fill="auto"/>
          </w:tcPr>
          <w:p w14:paraId="6DF1FC2A" w14:textId="039A975C" w:rsidR="00E12CFF" w:rsidRPr="001B2A38" w:rsidRDefault="00803F9C" w:rsidP="001B2A38">
            <w:pPr>
              <w:pStyle w:val="TableRowCentered"/>
              <w:ind w:left="0"/>
              <w:jc w:val="left"/>
              <w:divId w:val="1339966344"/>
              <w:rPr>
                <w:rStyle w:val="eop"/>
                <w:b/>
                <w:bCs/>
              </w:rPr>
            </w:pPr>
            <w:r w:rsidRPr="001B2A38">
              <w:rPr>
                <w:rStyle w:val="eop"/>
                <w:b/>
                <w:bCs/>
              </w:rPr>
              <w:t>A</w:t>
            </w:r>
            <w:r w:rsidRPr="001B2A38">
              <w:rPr>
                <w:rStyle w:val="eop"/>
                <w:rFonts w:cs="Arial"/>
                <w:b/>
                <w:bCs/>
              </w:rPr>
              <w:t>pril</w:t>
            </w:r>
            <w:r w:rsidR="00E12CFF" w:rsidRPr="001B2A38">
              <w:rPr>
                <w:rStyle w:val="eop"/>
                <w:b/>
                <w:bCs/>
              </w:rPr>
              <w:t xml:space="preserve"> 23</w:t>
            </w:r>
          </w:p>
          <w:p w14:paraId="2C2722F8" w14:textId="348485C2" w:rsidR="00BC0351" w:rsidRDefault="00BC0351" w:rsidP="00BC0351">
            <w:pPr>
              <w:pStyle w:val="paragraph"/>
              <w:spacing w:before="0" w:beforeAutospacing="0" w:after="0" w:afterAutospacing="0"/>
              <w:ind w:left="45" w:right="45"/>
              <w:textAlignment w:val="baseline"/>
              <w:divId w:val="1339966344"/>
              <w:rPr>
                <w:rFonts w:ascii="Segoe UI" w:hAnsi="Segoe UI" w:cs="Segoe UI"/>
                <w:color w:val="0D0D0D"/>
                <w:sz w:val="18"/>
                <w:szCs w:val="18"/>
              </w:rPr>
            </w:pPr>
            <w:r>
              <w:rPr>
                <w:rStyle w:val="normaltextrun"/>
                <w:rFonts w:ascii="Arial" w:hAnsi="Arial" w:cs="Arial"/>
                <w:color w:val="0D0D0D"/>
              </w:rPr>
              <w:t xml:space="preserve">Learning walks and pupil voice </w:t>
            </w:r>
            <w:r w:rsidR="00803F9C">
              <w:rPr>
                <w:rStyle w:val="normaltextrun"/>
                <w:rFonts w:ascii="Arial" w:hAnsi="Arial" w:cs="Arial"/>
                <w:color w:val="0D0D0D"/>
              </w:rPr>
              <w:t xml:space="preserve">during learning walks and triads </w:t>
            </w:r>
            <w:r>
              <w:rPr>
                <w:rStyle w:val="normaltextrun"/>
                <w:rFonts w:ascii="Arial" w:hAnsi="Arial" w:cs="Arial"/>
                <w:color w:val="0D0D0D"/>
              </w:rPr>
              <w:t>indicate:-</w:t>
            </w:r>
            <w:r>
              <w:rPr>
                <w:rStyle w:val="eop"/>
                <w:rFonts w:ascii="Arial" w:hAnsi="Arial" w:cs="Arial"/>
                <w:color w:val="0D0D0D"/>
              </w:rPr>
              <w:t> </w:t>
            </w:r>
          </w:p>
          <w:p w14:paraId="74753D09" w14:textId="77777777" w:rsidR="00BC0351" w:rsidRDefault="00BC0351" w:rsidP="00BC0351">
            <w:pPr>
              <w:pStyle w:val="paragraph"/>
              <w:numPr>
                <w:ilvl w:val="0"/>
                <w:numId w:val="20"/>
              </w:numPr>
              <w:spacing w:before="0" w:beforeAutospacing="0" w:after="0" w:afterAutospacing="0"/>
              <w:ind w:left="1080" w:firstLine="0"/>
              <w:textAlignment w:val="baseline"/>
              <w:divId w:val="686443771"/>
              <w:rPr>
                <w:rFonts w:ascii="Arial" w:hAnsi="Arial" w:cs="Arial"/>
                <w:color w:val="0D0D0D"/>
              </w:rPr>
            </w:pPr>
            <w:r>
              <w:rPr>
                <w:rStyle w:val="normaltextrun"/>
                <w:rFonts w:ascii="Arial" w:hAnsi="Arial" w:cs="Arial"/>
                <w:color w:val="0D0D0D"/>
              </w:rPr>
              <w:t>Success with the Kingsfield Characteristics of learning seen in lessons is driving resilience levels etc</w:t>
            </w:r>
            <w:r>
              <w:rPr>
                <w:rStyle w:val="eop"/>
                <w:rFonts w:ascii="Arial" w:hAnsi="Arial" w:cs="Arial"/>
                <w:color w:val="0D0D0D"/>
              </w:rPr>
              <w:t> </w:t>
            </w:r>
          </w:p>
          <w:p w14:paraId="50B38445" w14:textId="77777777" w:rsidR="00BC0351" w:rsidRDefault="00BC0351" w:rsidP="00BC0351">
            <w:pPr>
              <w:pStyle w:val="paragraph"/>
              <w:numPr>
                <w:ilvl w:val="0"/>
                <w:numId w:val="20"/>
              </w:numPr>
              <w:spacing w:before="0" w:beforeAutospacing="0" w:after="0" w:afterAutospacing="0"/>
              <w:ind w:left="1080" w:firstLine="0"/>
              <w:textAlignment w:val="baseline"/>
              <w:divId w:val="686443771"/>
              <w:rPr>
                <w:rFonts w:ascii="Arial" w:hAnsi="Arial" w:cs="Arial"/>
                <w:color w:val="0D0D0D"/>
              </w:rPr>
            </w:pPr>
            <w:r>
              <w:rPr>
                <w:rStyle w:val="normaltextrun"/>
                <w:rFonts w:ascii="Arial" w:hAnsi="Arial" w:cs="Arial"/>
                <w:color w:val="0D0D0D"/>
              </w:rPr>
              <w:t>Metacognition Magician stations supporting with independence and accessibility to challenge.</w:t>
            </w:r>
            <w:r>
              <w:rPr>
                <w:rStyle w:val="eop"/>
                <w:rFonts w:ascii="Arial" w:hAnsi="Arial" w:cs="Arial"/>
                <w:color w:val="0D0D0D"/>
              </w:rPr>
              <w:t> </w:t>
            </w:r>
          </w:p>
          <w:p w14:paraId="11E62A9A" w14:textId="34BCB7B0" w:rsidR="00BC0351" w:rsidRDefault="00BC0351" w:rsidP="00BC0351">
            <w:pPr>
              <w:pStyle w:val="paragraph"/>
              <w:numPr>
                <w:ilvl w:val="0"/>
                <w:numId w:val="20"/>
              </w:numPr>
              <w:spacing w:before="0" w:beforeAutospacing="0" w:after="0" w:afterAutospacing="0"/>
              <w:ind w:left="1080" w:firstLine="0"/>
              <w:textAlignment w:val="baseline"/>
              <w:divId w:val="686443771"/>
              <w:rPr>
                <w:rStyle w:val="eop"/>
                <w:rFonts w:ascii="Arial" w:hAnsi="Arial" w:cs="Arial"/>
                <w:color w:val="0D0D0D"/>
              </w:rPr>
            </w:pPr>
            <w:r>
              <w:rPr>
                <w:rStyle w:val="eop"/>
                <w:rFonts w:ascii="Arial" w:hAnsi="Arial" w:cs="Arial"/>
                <w:color w:val="0D0D0D"/>
              </w:rPr>
              <w:t> </w:t>
            </w:r>
            <w:r w:rsidR="008E4881">
              <w:rPr>
                <w:rStyle w:val="eop"/>
                <w:rFonts w:ascii="Arial" w:hAnsi="Arial" w:cs="Arial"/>
                <w:color w:val="0D0D0D"/>
              </w:rPr>
              <w:t xml:space="preserve">Scaffolding through </w:t>
            </w:r>
            <w:r w:rsidR="00C8420A">
              <w:rPr>
                <w:rStyle w:val="eop"/>
                <w:rFonts w:ascii="Arial" w:hAnsi="Arial" w:cs="Arial"/>
                <w:color w:val="0D0D0D"/>
              </w:rPr>
              <w:t xml:space="preserve">increased access to the expert, </w:t>
            </w:r>
            <w:r w:rsidR="000B3035">
              <w:rPr>
                <w:rStyle w:val="eop"/>
                <w:rFonts w:ascii="Arial" w:hAnsi="Arial" w:cs="Arial"/>
                <w:color w:val="0D0D0D"/>
              </w:rPr>
              <w:t xml:space="preserve">resources, </w:t>
            </w:r>
            <w:r w:rsidR="008E4881">
              <w:rPr>
                <w:rStyle w:val="eop"/>
                <w:rFonts w:ascii="Arial" w:hAnsi="Arial" w:cs="Arial"/>
                <w:color w:val="0D0D0D"/>
              </w:rPr>
              <w:t>catch up, national tutoring</w:t>
            </w:r>
            <w:r w:rsidR="005B0FD9">
              <w:rPr>
                <w:rStyle w:val="eop"/>
                <w:rFonts w:ascii="Arial" w:hAnsi="Arial" w:cs="Arial"/>
                <w:color w:val="0D0D0D"/>
              </w:rPr>
              <w:t xml:space="preserve"> and pre-teaches </w:t>
            </w:r>
            <w:r w:rsidR="00003F4B">
              <w:rPr>
                <w:rStyle w:val="eop"/>
                <w:rFonts w:ascii="Arial" w:hAnsi="Arial" w:cs="Arial"/>
                <w:color w:val="0D0D0D"/>
              </w:rPr>
              <w:t xml:space="preserve">are providing children with </w:t>
            </w:r>
            <w:r w:rsidR="00C8420A">
              <w:rPr>
                <w:rStyle w:val="eop"/>
                <w:rFonts w:ascii="Arial" w:hAnsi="Arial" w:cs="Arial"/>
                <w:color w:val="0D0D0D"/>
              </w:rPr>
              <w:t>greater levels of confidence</w:t>
            </w:r>
            <w:r w:rsidR="000B3035">
              <w:rPr>
                <w:rStyle w:val="eop"/>
                <w:rFonts w:ascii="Arial" w:hAnsi="Arial" w:cs="Arial"/>
                <w:color w:val="0D0D0D"/>
              </w:rPr>
              <w:t xml:space="preserve"> when operating independently</w:t>
            </w:r>
          </w:p>
          <w:p w14:paraId="56BF9FED" w14:textId="77777777" w:rsidR="00A03400" w:rsidRDefault="00A03400" w:rsidP="00A03400">
            <w:pPr>
              <w:pStyle w:val="paragraph"/>
              <w:spacing w:before="0" w:beforeAutospacing="0" w:after="0" w:afterAutospacing="0"/>
              <w:ind w:left="1080"/>
              <w:textAlignment w:val="baseline"/>
              <w:divId w:val="686443771"/>
              <w:rPr>
                <w:rFonts w:ascii="Arial" w:hAnsi="Arial" w:cs="Arial"/>
                <w:color w:val="0D0D0D"/>
              </w:rPr>
            </w:pPr>
          </w:p>
          <w:p w14:paraId="6090093C" w14:textId="77777777" w:rsidR="00967CD7" w:rsidRDefault="00FE01E6" w:rsidP="00BC0351">
            <w:pPr>
              <w:pStyle w:val="TableRowCentered"/>
              <w:ind w:left="0"/>
              <w:jc w:val="left"/>
              <w:rPr>
                <w:rStyle w:val="normaltextrun"/>
              </w:rPr>
            </w:pPr>
            <w:r>
              <w:rPr>
                <w:rStyle w:val="normaltextrun"/>
                <w:rFonts w:cs="Arial"/>
              </w:rPr>
              <w:t>D</w:t>
            </w:r>
            <w:r>
              <w:rPr>
                <w:rStyle w:val="normaltextrun"/>
              </w:rPr>
              <w:t>ata 2 indicates</w:t>
            </w:r>
            <w:r w:rsidR="00967CD7">
              <w:rPr>
                <w:rStyle w:val="normaltextrun"/>
              </w:rPr>
              <w:t>:-</w:t>
            </w:r>
          </w:p>
          <w:p w14:paraId="4214F153" w14:textId="273C0175" w:rsidR="00967CD7" w:rsidRDefault="00967CD7" w:rsidP="00967CD7">
            <w:pPr>
              <w:pStyle w:val="TableRowCentered"/>
              <w:numPr>
                <w:ilvl w:val="0"/>
                <w:numId w:val="21"/>
              </w:numPr>
              <w:jc w:val="left"/>
              <w:rPr>
                <w:rStyle w:val="normaltextrun"/>
                <w:rFonts w:cs="Arial"/>
              </w:rPr>
            </w:pPr>
            <w:r>
              <w:rPr>
                <w:rStyle w:val="normaltextrun"/>
              </w:rPr>
              <w:t>G</w:t>
            </w:r>
            <w:r w:rsidR="009C0BB0">
              <w:rPr>
                <w:rStyle w:val="normaltextrun"/>
              </w:rPr>
              <w:t xml:space="preserve">ood </w:t>
            </w:r>
            <w:r w:rsidR="00BC0351">
              <w:rPr>
                <w:rStyle w:val="normaltextrun"/>
                <w:rFonts w:cs="Arial"/>
              </w:rPr>
              <w:t xml:space="preserve">SEN </w:t>
            </w:r>
            <w:r w:rsidR="009C0BB0">
              <w:rPr>
                <w:rStyle w:val="normaltextrun"/>
                <w:rFonts w:cs="Arial"/>
              </w:rPr>
              <w:t>p</w:t>
            </w:r>
            <w:r w:rsidR="00BC0351">
              <w:rPr>
                <w:rStyle w:val="normaltextrun"/>
                <w:rFonts w:cs="Arial"/>
              </w:rPr>
              <w:t xml:space="preserve">rogress </w:t>
            </w:r>
            <w:r w:rsidR="009C0BB0">
              <w:rPr>
                <w:rStyle w:val="normaltextrun"/>
                <w:rFonts w:cs="Arial"/>
              </w:rPr>
              <w:t xml:space="preserve">including accelerated levels of progress. </w:t>
            </w:r>
            <w:r w:rsidR="00A03400">
              <w:rPr>
                <w:rStyle w:val="normaltextrun"/>
                <w:rFonts w:cs="Arial"/>
              </w:rPr>
              <w:t xml:space="preserve">3 </w:t>
            </w:r>
            <w:r>
              <w:rPr>
                <w:rStyle w:val="normaltextrun"/>
                <w:rFonts w:cs="Arial"/>
              </w:rPr>
              <w:t xml:space="preserve">SEND </w:t>
            </w:r>
            <w:r w:rsidR="00A03400">
              <w:rPr>
                <w:rStyle w:val="normaltextrun"/>
                <w:rFonts w:cs="Arial"/>
              </w:rPr>
              <w:t xml:space="preserve">pupils in Reading </w:t>
            </w:r>
            <w:r w:rsidR="00CF39F4">
              <w:rPr>
                <w:rStyle w:val="normaltextrun"/>
                <w:rFonts w:cs="Arial"/>
              </w:rPr>
              <w:t xml:space="preserve">&amp;B maths </w:t>
            </w:r>
            <w:r w:rsidR="00A03400">
              <w:rPr>
                <w:rStyle w:val="normaltextrun"/>
                <w:rFonts w:cs="Arial"/>
              </w:rPr>
              <w:t>made accelerated progress</w:t>
            </w:r>
            <w:r w:rsidR="00CF39F4">
              <w:rPr>
                <w:rStyle w:val="normaltextrun"/>
                <w:rFonts w:cs="Arial"/>
              </w:rPr>
              <w:t xml:space="preserve"> and 1 SEND pupil made accelerated </w:t>
            </w:r>
            <w:r w:rsidR="0059225D">
              <w:rPr>
                <w:rStyle w:val="normaltextrun"/>
                <w:rFonts w:cs="Arial"/>
              </w:rPr>
              <w:t xml:space="preserve">writing </w:t>
            </w:r>
            <w:r w:rsidR="00CF39F4">
              <w:rPr>
                <w:rStyle w:val="normaltextrun"/>
                <w:rFonts w:cs="Arial"/>
              </w:rPr>
              <w:t>progress</w:t>
            </w:r>
            <w:r w:rsidR="00FF5D0B">
              <w:rPr>
                <w:rStyle w:val="normaltextrun"/>
                <w:rFonts w:cs="Arial"/>
              </w:rPr>
              <w:t>.</w:t>
            </w:r>
            <w:r w:rsidR="0059225D">
              <w:rPr>
                <w:rStyle w:val="normaltextrun"/>
                <w:rFonts w:cs="Arial"/>
              </w:rPr>
              <w:t xml:space="preserve"> </w:t>
            </w:r>
          </w:p>
          <w:p w14:paraId="5DD56239" w14:textId="76C6C232" w:rsidR="00BC0351" w:rsidRDefault="009C0BB0" w:rsidP="00967CD7">
            <w:pPr>
              <w:pStyle w:val="TableRowCentered"/>
              <w:numPr>
                <w:ilvl w:val="0"/>
                <w:numId w:val="21"/>
              </w:numPr>
              <w:jc w:val="left"/>
              <w:rPr>
                <w:rStyle w:val="eop"/>
                <w:rFonts w:cs="Arial"/>
              </w:rPr>
            </w:pPr>
            <w:r>
              <w:rPr>
                <w:rStyle w:val="normaltextrun"/>
                <w:rFonts w:cs="Arial"/>
              </w:rPr>
              <w:t>SEND PP meetings</w:t>
            </w:r>
            <w:r w:rsidR="00BC0351">
              <w:rPr>
                <w:rStyle w:val="eop"/>
                <w:rFonts w:cs="Arial"/>
              </w:rPr>
              <w:t> </w:t>
            </w:r>
            <w:r w:rsidR="005D3A58">
              <w:rPr>
                <w:rStyle w:val="eop"/>
                <w:rFonts w:cs="Arial"/>
              </w:rPr>
              <w:t>r</w:t>
            </w:r>
            <w:r w:rsidR="005D3A58">
              <w:rPr>
                <w:rStyle w:val="eop"/>
              </w:rPr>
              <w:t>ecorded 34 out of 37 PLP targets being met</w:t>
            </w:r>
          </w:p>
          <w:p w14:paraId="35D31BEF" w14:textId="231DBEB5" w:rsidR="00E12CFF" w:rsidRPr="00E12CFF" w:rsidRDefault="00E12CFF" w:rsidP="001B2A38">
            <w:pPr>
              <w:pStyle w:val="TableRowCentered"/>
              <w:ind w:left="0"/>
              <w:jc w:val="left"/>
              <w:rPr>
                <w:b/>
                <w:bCs/>
                <w:szCs w:val="24"/>
              </w:rPr>
            </w:pPr>
          </w:p>
        </w:tc>
      </w:tr>
      <w:tr w:rsidR="00BC0351" w14:paraId="413044A8" w14:textId="050A7BC2" w:rsidTr="00E12CF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30FE0" w14:textId="77777777" w:rsidR="00BC0351" w:rsidRDefault="00BC0351" w:rsidP="00BC0351">
            <w:pPr>
              <w:pStyle w:val="TableRow"/>
              <w:rPr>
                <w:sz w:val="22"/>
                <w:szCs w:val="22"/>
              </w:rPr>
            </w:pPr>
            <w:r w:rsidRPr="00E27862">
              <w:rPr>
                <w:rFonts w:cs="Arial"/>
                <w:color w:val="auto"/>
              </w:rPr>
              <w:t>Improved oral language skills and vocabulary among</w:t>
            </w:r>
            <w:r>
              <w:rPr>
                <w:rFonts w:cs="Arial"/>
                <w:color w:val="auto"/>
              </w:rPr>
              <w:t>st</w:t>
            </w:r>
            <w:r w:rsidRPr="00E27862">
              <w:rPr>
                <w:rFonts w:cs="Arial"/>
                <w:color w:val="auto"/>
              </w:rPr>
              <w:t xml:space="preserve"> </w:t>
            </w:r>
            <w:r w:rsidRPr="00E27862">
              <w:rPr>
                <w:rFonts w:cs="Arial"/>
                <w:color w:val="auto"/>
              </w:rPr>
              <w:lastRenderedPageBreak/>
              <w:t>disadvantaged pupils</w:t>
            </w:r>
            <w:r>
              <w:rPr>
                <w:rFonts w:cs="Arial"/>
                <w:color w:val="auto"/>
              </w:rPr>
              <w:t>.</w:t>
            </w:r>
            <w:r w:rsidRPr="00E27862">
              <w:rPr>
                <w:rFonts w:cs="Arial"/>
                <w:color w:val="auto"/>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4D585" w14:textId="77777777" w:rsidR="00BC0351" w:rsidRDefault="00BC0351" w:rsidP="00BC0351">
            <w:pPr>
              <w:pStyle w:val="TableRowCentered"/>
              <w:jc w:val="left"/>
              <w:rPr>
                <w:sz w:val="22"/>
                <w:szCs w:val="22"/>
              </w:rPr>
            </w:pPr>
            <w:r w:rsidRPr="00E27862">
              <w:rPr>
                <w:rFonts w:cs="Arial"/>
                <w:color w:val="auto"/>
              </w:rPr>
              <w:lastRenderedPageBreak/>
              <w:t xml:space="preserve">Assessments and observations indicate </w:t>
            </w:r>
            <w:r>
              <w:rPr>
                <w:rFonts w:cs="Arial"/>
                <w:color w:val="auto"/>
              </w:rPr>
              <w:t>significantly improved oracy</w:t>
            </w:r>
            <w:r w:rsidRPr="00E27862">
              <w:rPr>
                <w:rFonts w:cs="Arial"/>
                <w:color w:val="auto"/>
              </w:rPr>
              <w:t xml:space="preserve"> </w:t>
            </w:r>
            <w:r>
              <w:rPr>
                <w:rFonts w:cs="Arial"/>
                <w:color w:val="auto"/>
              </w:rPr>
              <w:t xml:space="preserve">skills </w:t>
            </w:r>
            <w:r w:rsidRPr="00E27862">
              <w:rPr>
                <w:rFonts w:cs="Arial"/>
                <w:color w:val="auto"/>
              </w:rPr>
              <w:t xml:space="preserve">among </w:t>
            </w:r>
            <w:r w:rsidRPr="00E27862">
              <w:rPr>
                <w:rFonts w:cs="Arial"/>
                <w:color w:val="auto"/>
              </w:rPr>
              <w:lastRenderedPageBreak/>
              <w:t xml:space="preserve">disadvantaged pupils. </w:t>
            </w:r>
            <w:r w:rsidRPr="00E27862">
              <w:rPr>
                <w:color w:val="auto"/>
              </w:rPr>
              <w:t>This is evident when triangulated with other sources of evidence, including enga</w:t>
            </w:r>
            <w:r>
              <w:rPr>
                <w:color w:val="auto"/>
              </w:rPr>
              <w:t xml:space="preserve">gement with their peers </w:t>
            </w:r>
            <w:r w:rsidRPr="00E27862">
              <w:rPr>
                <w:color w:val="auto"/>
              </w:rPr>
              <w:t>and ongoing formative assessment.</w:t>
            </w:r>
          </w:p>
        </w:tc>
        <w:tc>
          <w:tcPr>
            <w:tcW w:w="8991" w:type="dxa"/>
            <w:tcBorders>
              <w:top w:val="single" w:sz="6" w:space="0" w:color="000000"/>
              <w:left w:val="single" w:sz="6" w:space="0" w:color="000000"/>
              <w:bottom w:val="single" w:sz="6" w:space="0" w:color="000000"/>
              <w:right w:val="single" w:sz="6" w:space="0" w:color="000000"/>
            </w:tcBorders>
            <w:shd w:val="clear" w:color="auto" w:fill="auto"/>
          </w:tcPr>
          <w:p w14:paraId="6165BA2B" w14:textId="77777777" w:rsidR="00BC0351" w:rsidRDefault="00B70AF1" w:rsidP="00BC0351">
            <w:pPr>
              <w:pStyle w:val="TableRowCentered"/>
              <w:jc w:val="left"/>
            </w:pPr>
            <w:r>
              <w:rPr>
                <w:rFonts w:cs="Arial"/>
                <w:color w:val="auto"/>
              </w:rPr>
              <w:lastRenderedPageBreak/>
              <w:t>I</w:t>
            </w:r>
            <w:r>
              <w:t xml:space="preserve">n Reception – all 3 pp </w:t>
            </w:r>
            <w:r w:rsidR="00083773">
              <w:t>pupils are now working at ARE</w:t>
            </w:r>
            <w:r w:rsidR="00FF6125">
              <w:t>.</w:t>
            </w:r>
          </w:p>
          <w:p w14:paraId="71CDC695" w14:textId="77777777" w:rsidR="009B7F2E" w:rsidRDefault="009B7F2E" w:rsidP="00BC0351">
            <w:pPr>
              <w:pStyle w:val="TableRowCentered"/>
              <w:jc w:val="left"/>
            </w:pPr>
          </w:p>
          <w:p w14:paraId="10814CD6" w14:textId="4B6D7287" w:rsidR="009B7F2E" w:rsidRDefault="00FF6125" w:rsidP="009B7F2E">
            <w:pPr>
              <w:pStyle w:val="TableRowCentered"/>
              <w:jc w:val="left"/>
              <w:rPr>
                <w:rFonts w:cs="Arial"/>
                <w:color w:val="auto"/>
              </w:rPr>
            </w:pPr>
            <w:r>
              <w:rPr>
                <w:rFonts w:cs="Arial"/>
                <w:color w:val="auto"/>
              </w:rPr>
              <w:t>The recent EYFS triad reported that:-</w:t>
            </w:r>
          </w:p>
          <w:p w14:paraId="7E3A8788" w14:textId="0BA13255" w:rsidR="00FF6125" w:rsidRPr="00E27862" w:rsidRDefault="009B7F2E" w:rsidP="009B7F2E">
            <w:pPr>
              <w:pStyle w:val="TableRowCentered"/>
              <w:jc w:val="left"/>
              <w:rPr>
                <w:rFonts w:cs="Arial"/>
                <w:color w:val="auto"/>
              </w:rPr>
            </w:pPr>
            <w:r w:rsidRPr="009B7F2E">
              <w:rPr>
                <w:rFonts w:cs="Arial"/>
                <w:i/>
                <w:iCs/>
                <w:sz w:val="22"/>
                <w:szCs w:val="22"/>
              </w:rPr>
              <w:lastRenderedPageBreak/>
              <w:t>“Language development was evident in all aspects of the EYFS. Staff promote and scaffold vocabulary, with high expectations from all children. For children who are learning English as a second language, staff clearly model words within the context of different activities. Children are then encouraged to use this language. Where children had gaps in their vocabulary, staff modelled new words with actions or visual clues. Misconceptions with language were addressed. Through the use of the language ladders, children’s vocabulary was extended at different levels. Focus language for the sessions was displayed in all rooms. This enabled consistency of challenge across all practitioners. The impact of this was clear when talking to children who were freely using those words at a range of activities.”</w:t>
            </w:r>
          </w:p>
        </w:tc>
      </w:tr>
      <w:tr w:rsidR="00BC0351" w14:paraId="6AC3DC37" w14:textId="7FBF9664" w:rsidTr="00E12CF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A5E3" w14:textId="77777777" w:rsidR="00BC0351" w:rsidRDefault="00BC0351" w:rsidP="00BC0351">
            <w:pPr>
              <w:pStyle w:val="TableRow"/>
              <w:rPr>
                <w:sz w:val="22"/>
                <w:szCs w:val="22"/>
              </w:rPr>
            </w:pPr>
            <w:r>
              <w:rPr>
                <w:rFonts w:cs="Arial"/>
                <w:color w:val="auto"/>
              </w:rPr>
              <w:lastRenderedPageBreak/>
              <w:t>Improved reading writing &amp; maths</w:t>
            </w:r>
            <w:r w:rsidRPr="00E27862">
              <w:rPr>
                <w:rFonts w:cs="Arial"/>
                <w:color w:val="auto"/>
              </w:rPr>
              <w:t xml:space="preserve"> attainment among</w:t>
            </w:r>
            <w:r>
              <w:rPr>
                <w:rFonts w:cs="Arial"/>
                <w:color w:val="auto"/>
              </w:rPr>
              <w:t>st</w:t>
            </w:r>
            <w:r w:rsidRPr="00E27862">
              <w:rPr>
                <w:rFonts w:cs="Arial"/>
                <w:color w:val="auto"/>
              </w:rPr>
              <w:t xml:space="preserve"> disadvantaged pupils</w:t>
            </w:r>
            <w:r>
              <w:rPr>
                <w:rFonts w:cs="Arial"/>
                <w:color w:val="auto"/>
              </w:rPr>
              <w:t xml:space="preserve"> across KS 1 and 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6F2E6" w14:textId="77777777" w:rsidR="00BC0351" w:rsidRDefault="00BC0351" w:rsidP="00BC0351">
            <w:pPr>
              <w:pStyle w:val="TableRowCentered"/>
              <w:jc w:val="left"/>
              <w:rPr>
                <w:rFonts w:cs="Arial"/>
                <w:color w:val="auto"/>
                <w:lang w:eastAsia="en-US"/>
              </w:rPr>
            </w:pPr>
            <w:r>
              <w:rPr>
                <w:rFonts w:cs="Arial"/>
                <w:color w:val="auto"/>
                <w:lang w:eastAsia="en-US"/>
              </w:rPr>
              <w:t>R, W &amp; M</w:t>
            </w:r>
            <w:r w:rsidRPr="00E27862">
              <w:rPr>
                <w:rFonts w:cs="Arial"/>
                <w:color w:val="auto"/>
                <w:lang w:eastAsia="en-US"/>
              </w:rPr>
              <w:t xml:space="preserve"> outcomes in 2024/25 show </w:t>
            </w:r>
            <w:r>
              <w:rPr>
                <w:rFonts w:cs="Arial"/>
                <w:color w:val="000000" w:themeColor="text1"/>
                <w:lang w:eastAsia="en-US"/>
              </w:rPr>
              <w:t>an improved %</w:t>
            </w:r>
            <w:r w:rsidRPr="00861053">
              <w:rPr>
                <w:rFonts w:cs="Arial"/>
                <w:color w:val="000000" w:themeColor="text1"/>
                <w:lang w:eastAsia="en-US"/>
              </w:rPr>
              <w:t xml:space="preserve"> of </w:t>
            </w:r>
            <w:r w:rsidRPr="00E27862">
              <w:rPr>
                <w:rFonts w:cs="Arial"/>
                <w:color w:val="auto"/>
                <w:lang w:eastAsia="en-US"/>
              </w:rPr>
              <w:t>disadvantaged pupils met the expected standard.</w:t>
            </w:r>
          </w:p>
          <w:p w14:paraId="1F3117BB" w14:textId="77777777" w:rsidR="00BC0351" w:rsidRDefault="00BC0351" w:rsidP="00BC0351">
            <w:pPr>
              <w:pStyle w:val="TableRowCentered"/>
              <w:jc w:val="left"/>
              <w:rPr>
                <w:rFonts w:cs="Arial"/>
                <w:color w:val="auto"/>
                <w:lang w:eastAsia="en-US"/>
              </w:rPr>
            </w:pPr>
          </w:p>
          <w:p w14:paraId="396820EC" w14:textId="77777777" w:rsidR="00BC0351" w:rsidRDefault="00BC0351" w:rsidP="00BC0351">
            <w:pPr>
              <w:pStyle w:val="TableRowCentered"/>
              <w:jc w:val="left"/>
              <w:rPr>
                <w:sz w:val="22"/>
                <w:szCs w:val="22"/>
              </w:rPr>
            </w:pPr>
            <w:r>
              <w:rPr>
                <w:rFonts w:cs="Arial"/>
                <w:color w:val="auto"/>
                <w:lang w:eastAsia="en-US"/>
              </w:rPr>
              <w:t>DA pupils working below expected attainment make accelerate rates of progress to close the DA attainment gap.</w:t>
            </w:r>
          </w:p>
        </w:tc>
        <w:tc>
          <w:tcPr>
            <w:tcW w:w="8991" w:type="dxa"/>
            <w:tcBorders>
              <w:top w:val="single" w:sz="6" w:space="0" w:color="000000"/>
              <w:left w:val="single" w:sz="6" w:space="0" w:color="000000"/>
              <w:bottom w:val="single" w:sz="6" w:space="0" w:color="000000"/>
              <w:right w:val="single" w:sz="6" w:space="0" w:color="000000"/>
            </w:tcBorders>
            <w:shd w:val="clear" w:color="auto" w:fill="auto"/>
          </w:tcPr>
          <w:p w14:paraId="6E925CAC" w14:textId="77777777" w:rsidR="00BC0351" w:rsidRDefault="00BC0351" w:rsidP="00BC0351">
            <w:pPr>
              <w:pStyle w:val="paragraph"/>
              <w:spacing w:before="0" w:beforeAutospacing="0" w:after="0" w:afterAutospacing="0"/>
              <w:ind w:left="45" w:right="45"/>
              <w:textAlignment w:val="baseline"/>
              <w:divId w:val="1368289511"/>
              <w:rPr>
                <w:rFonts w:ascii="Segoe UI" w:hAnsi="Segoe UI" w:cs="Segoe UI"/>
                <w:color w:val="0D0D0D"/>
                <w:sz w:val="18"/>
                <w:szCs w:val="18"/>
              </w:rPr>
            </w:pPr>
            <w:r>
              <w:rPr>
                <w:rStyle w:val="normaltextrun"/>
                <w:rFonts w:ascii="Arial" w:hAnsi="Arial" w:cs="Arial"/>
                <w:b/>
                <w:bCs/>
              </w:rPr>
              <w:t>Example of improved attainment include gains in writing:-</w:t>
            </w:r>
            <w:r>
              <w:rPr>
                <w:rStyle w:val="eop"/>
                <w:rFonts w:ascii="Arial" w:hAnsi="Arial" w:cs="Arial"/>
              </w:rPr>
              <w:t> </w:t>
            </w:r>
          </w:p>
          <w:p w14:paraId="3BDC22AB" w14:textId="14F00DE3" w:rsidR="00BC0351" w:rsidRDefault="008A41B6" w:rsidP="00BC0351">
            <w:pPr>
              <w:pStyle w:val="paragraph"/>
              <w:spacing w:before="0" w:beforeAutospacing="0" w:after="0" w:afterAutospacing="0"/>
              <w:ind w:left="45" w:right="45"/>
              <w:textAlignment w:val="baseline"/>
              <w:divId w:val="1089808732"/>
              <w:rPr>
                <w:rFonts w:ascii="Segoe UI" w:hAnsi="Segoe UI" w:cs="Segoe UI"/>
                <w:color w:val="0D0D0D"/>
                <w:sz w:val="18"/>
                <w:szCs w:val="18"/>
              </w:rPr>
            </w:pPr>
            <w:r>
              <w:rPr>
                <w:rStyle w:val="normaltextrun"/>
                <w:rFonts w:ascii="Arial" w:hAnsi="Arial" w:cs="Arial"/>
              </w:rPr>
              <w:t>See table below</w:t>
            </w:r>
            <w:r w:rsidR="00EA1830">
              <w:rPr>
                <w:rStyle w:val="normaltextrun"/>
                <w:rFonts w:ascii="Arial" w:hAnsi="Arial" w:cs="Arial"/>
              </w:rPr>
              <w:t xml:space="preserve"> indicating improvements in all year groups.  The greatest gains are in YR &amp; Y2.  </w:t>
            </w:r>
            <w:r w:rsidR="00083BFF">
              <w:rPr>
                <w:rStyle w:val="normaltextrun"/>
                <w:rFonts w:ascii="Arial" w:hAnsi="Arial" w:cs="Arial"/>
              </w:rPr>
              <w:t xml:space="preserve">Now in YR all 3 PP are working at ARE, thus 100% on track in attainment.  </w:t>
            </w:r>
          </w:p>
          <w:p w14:paraId="072AD2EA" w14:textId="77777777" w:rsidR="00BC0351" w:rsidRDefault="00BC0351" w:rsidP="00BC0351">
            <w:pPr>
              <w:pStyle w:val="paragraph"/>
              <w:spacing w:before="0" w:beforeAutospacing="0" w:after="0" w:afterAutospacing="0"/>
              <w:ind w:left="45" w:right="45"/>
              <w:textAlignment w:val="baseline"/>
              <w:divId w:val="802382812"/>
              <w:rPr>
                <w:rFonts w:ascii="Segoe UI" w:hAnsi="Segoe UI" w:cs="Segoe UI"/>
                <w:color w:val="0D0D0D"/>
                <w:sz w:val="18"/>
                <w:szCs w:val="18"/>
              </w:rPr>
            </w:pPr>
            <w:r>
              <w:rPr>
                <w:rStyle w:val="eop"/>
                <w:rFonts w:ascii="Arial" w:hAnsi="Arial" w:cs="Arial"/>
              </w:rPr>
              <w:t> </w:t>
            </w:r>
          </w:p>
          <w:p w14:paraId="10EA17DA" w14:textId="731FFF3A" w:rsidR="00083BFF" w:rsidRPr="00465D0B" w:rsidRDefault="00465D0B" w:rsidP="00083BFF">
            <w:pPr>
              <w:pStyle w:val="paragraph"/>
              <w:spacing w:before="0" w:beforeAutospacing="0" w:after="0" w:afterAutospacing="0"/>
              <w:ind w:left="45" w:right="45"/>
              <w:textAlignment w:val="baseline"/>
              <w:divId w:val="621807535"/>
              <w:rPr>
                <w:rStyle w:val="normaltextrun"/>
                <w:rFonts w:ascii="Arial" w:hAnsi="Arial"/>
              </w:rPr>
            </w:pPr>
            <w:r w:rsidRPr="00465D0B">
              <w:rPr>
                <w:rStyle w:val="normaltextrun"/>
                <w:rFonts w:ascii="Arial" w:hAnsi="Arial"/>
              </w:rPr>
              <w:t>Accelerated progress in the DA is closing the attainment gap in all year groups, an example of this is in Y2:-</w:t>
            </w:r>
          </w:p>
          <w:p w14:paraId="63A85BBC" w14:textId="77777777" w:rsidR="00465D0B" w:rsidRDefault="00465D0B" w:rsidP="00083BFF">
            <w:pPr>
              <w:pStyle w:val="paragraph"/>
              <w:spacing w:before="0" w:beforeAutospacing="0" w:after="0" w:afterAutospacing="0"/>
              <w:ind w:left="45" w:right="45"/>
              <w:textAlignment w:val="baseline"/>
              <w:divId w:val="621807535"/>
              <w:rPr>
                <w:rFonts w:cs="Arial"/>
                <w:lang w:eastAsia="en-US"/>
              </w:rPr>
            </w:pPr>
          </w:p>
          <w:tbl>
            <w:tblPr>
              <w:tblStyle w:val="ArborTableStyle"/>
              <w:tblW w:w="6073" w:type="dxa"/>
              <w:jc w:val="center"/>
              <w:tblInd w:w="0" w:type="dxa"/>
              <w:tblLook w:val="04A0" w:firstRow="1" w:lastRow="0" w:firstColumn="1" w:lastColumn="0" w:noHBand="0" w:noVBand="1"/>
            </w:tblPr>
            <w:tblGrid>
              <w:gridCol w:w="454"/>
              <w:gridCol w:w="654"/>
              <w:gridCol w:w="641"/>
              <w:gridCol w:w="841"/>
              <w:gridCol w:w="841"/>
              <w:gridCol w:w="841"/>
              <w:gridCol w:w="841"/>
              <w:gridCol w:w="841"/>
              <w:gridCol w:w="841"/>
            </w:tblGrid>
            <w:tr w:rsidR="00465D0B" w14:paraId="3DB641EB" w14:textId="77777777" w:rsidTr="00465D0B">
              <w:trPr>
                <w:cnfStyle w:val="100000000000" w:firstRow="1" w:lastRow="0" w:firstColumn="0" w:lastColumn="0" w:oddVBand="0" w:evenVBand="0" w:oddHBand="0" w:evenHBand="0" w:firstRowFirstColumn="0" w:firstRowLastColumn="0" w:lastRowFirstColumn="0" w:lastRowLastColumn="0"/>
                <w:divId w:val="621807535"/>
                <w:trHeight w:val="644"/>
                <w:jc w:val="center"/>
              </w:trPr>
              <w:tc>
                <w:tcPr>
                  <w:tcW w:w="572" w:type="dxa"/>
                  <w:shd w:val="clear" w:color="auto" w:fill="00B0F0"/>
                </w:tcPr>
                <w:p w14:paraId="1A393541" w14:textId="77777777" w:rsidR="00465D0B" w:rsidRDefault="00465D0B" w:rsidP="00465D0B">
                  <w:pPr>
                    <w:rPr>
                      <w:b/>
                      <w:bCs/>
                    </w:rPr>
                  </w:pPr>
                </w:p>
              </w:tc>
              <w:tc>
                <w:tcPr>
                  <w:tcW w:w="572" w:type="dxa"/>
                  <w:shd w:val="clear" w:color="auto" w:fill="00B0F0"/>
                </w:tcPr>
                <w:p w14:paraId="1FBCC37A" w14:textId="77777777" w:rsidR="00465D0B" w:rsidRDefault="00465D0B" w:rsidP="00465D0B">
                  <w:pPr>
                    <w:rPr>
                      <w:b/>
                      <w:bCs/>
                    </w:rPr>
                  </w:pPr>
                </w:p>
              </w:tc>
              <w:tc>
                <w:tcPr>
                  <w:tcW w:w="561" w:type="dxa"/>
                  <w:shd w:val="clear" w:color="auto" w:fill="00B0F0"/>
                  <w:vAlign w:val="center"/>
                </w:tcPr>
                <w:p w14:paraId="27A3D007" w14:textId="77777777" w:rsidR="00465D0B" w:rsidRDefault="00465D0B" w:rsidP="00465D0B">
                  <w:r>
                    <w:rPr>
                      <w:b/>
                      <w:bCs/>
                    </w:rPr>
                    <w:t>Gr Size</w:t>
                  </w:r>
                </w:p>
              </w:tc>
              <w:tc>
                <w:tcPr>
                  <w:tcW w:w="1456" w:type="dxa"/>
                  <w:gridSpan w:val="2"/>
                  <w:shd w:val="clear" w:color="auto" w:fill="00B0F0"/>
                  <w:vAlign w:val="center"/>
                </w:tcPr>
                <w:p w14:paraId="52705291" w14:textId="77777777" w:rsidR="00465D0B" w:rsidRDefault="00465D0B" w:rsidP="00465D0B">
                  <w:pPr>
                    <w:rPr>
                      <w:b/>
                      <w:bCs/>
                    </w:rPr>
                  </w:pPr>
                  <w:r>
                    <w:rPr>
                      <w:b/>
                      <w:bCs/>
                    </w:rPr>
                    <w:t xml:space="preserve">Reading </w:t>
                  </w:r>
                </w:p>
                <w:p w14:paraId="3A1C5D18" w14:textId="77777777" w:rsidR="00465D0B" w:rsidRDefault="00465D0B" w:rsidP="00465D0B">
                  <w:r>
                    <w:rPr>
                      <w:b/>
                      <w:bCs/>
                    </w:rPr>
                    <w:t xml:space="preserve">ARE+ </w:t>
                  </w:r>
                </w:p>
              </w:tc>
              <w:tc>
                <w:tcPr>
                  <w:tcW w:w="1456" w:type="dxa"/>
                  <w:gridSpan w:val="2"/>
                  <w:shd w:val="clear" w:color="auto" w:fill="00B0F0"/>
                  <w:vAlign w:val="center"/>
                </w:tcPr>
                <w:p w14:paraId="6D2C2214" w14:textId="77777777" w:rsidR="00465D0B" w:rsidRDefault="00465D0B" w:rsidP="00465D0B">
                  <w:pPr>
                    <w:rPr>
                      <w:b/>
                      <w:bCs/>
                    </w:rPr>
                  </w:pPr>
                  <w:r>
                    <w:rPr>
                      <w:b/>
                      <w:bCs/>
                    </w:rPr>
                    <w:t xml:space="preserve">Writing </w:t>
                  </w:r>
                </w:p>
                <w:p w14:paraId="51245A97" w14:textId="77777777" w:rsidR="00465D0B" w:rsidRDefault="00465D0B" w:rsidP="00465D0B">
                  <w:r>
                    <w:rPr>
                      <w:b/>
                      <w:bCs/>
                    </w:rPr>
                    <w:t xml:space="preserve">ARE+ </w:t>
                  </w:r>
                </w:p>
              </w:tc>
              <w:tc>
                <w:tcPr>
                  <w:tcW w:w="1456" w:type="dxa"/>
                  <w:gridSpan w:val="2"/>
                  <w:shd w:val="clear" w:color="auto" w:fill="00B0F0"/>
                  <w:vAlign w:val="center"/>
                </w:tcPr>
                <w:p w14:paraId="7AB44079" w14:textId="77777777" w:rsidR="00465D0B" w:rsidRDefault="00465D0B" w:rsidP="00465D0B">
                  <w:pPr>
                    <w:rPr>
                      <w:b/>
                      <w:bCs/>
                    </w:rPr>
                  </w:pPr>
                  <w:r>
                    <w:rPr>
                      <w:b/>
                      <w:bCs/>
                    </w:rPr>
                    <w:t xml:space="preserve">Maths </w:t>
                  </w:r>
                </w:p>
                <w:p w14:paraId="701A5831" w14:textId="77777777" w:rsidR="00465D0B" w:rsidRDefault="00465D0B" w:rsidP="00465D0B">
                  <w:r>
                    <w:rPr>
                      <w:b/>
                      <w:bCs/>
                    </w:rPr>
                    <w:t xml:space="preserve">ARE+ </w:t>
                  </w:r>
                </w:p>
              </w:tc>
            </w:tr>
            <w:tr w:rsidR="00465D0B" w:rsidRPr="007E0B17" w14:paraId="4C197D91" w14:textId="77777777" w:rsidTr="00465D0B">
              <w:trPr>
                <w:divId w:val="621807535"/>
                <w:trHeight w:val="644"/>
                <w:jc w:val="center"/>
              </w:trPr>
              <w:tc>
                <w:tcPr>
                  <w:tcW w:w="572" w:type="dxa"/>
                  <w:shd w:val="clear" w:color="auto" w:fill="00B0F0"/>
                </w:tcPr>
                <w:p w14:paraId="140BA06D" w14:textId="77777777" w:rsidR="00465D0B" w:rsidRDefault="00465D0B" w:rsidP="00465D0B">
                  <w:pPr>
                    <w:rPr>
                      <w:b/>
                      <w:bCs/>
                    </w:rPr>
                  </w:pPr>
                </w:p>
              </w:tc>
              <w:tc>
                <w:tcPr>
                  <w:tcW w:w="572" w:type="dxa"/>
                  <w:shd w:val="clear" w:color="auto" w:fill="00B0F0"/>
                </w:tcPr>
                <w:p w14:paraId="1D163716" w14:textId="77777777" w:rsidR="00465D0B" w:rsidRDefault="00465D0B" w:rsidP="00465D0B">
                  <w:pPr>
                    <w:rPr>
                      <w:b/>
                      <w:bCs/>
                    </w:rPr>
                  </w:pPr>
                </w:p>
              </w:tc>
              <w:tc>
                <w:tcPr>
                  <w:tcW w:w="561" w:type="dxa"/>
                  <w:shd w:val="clear" w:color="auto" w:fill="00B0F0"/>
                  <w:vAlign w:val="center"/>
                </w:tcPr>
                <w:p w14:paraId="784C1763" w14:textId="77777777" w:rsidR="00465D0B" w:rsidRDefault="00465D0B" w:rsidP="00465D0B">
                  <w:pPr>
                    <w:rPr>
                      <w:b/>
                      <w:bCs/>
                    </w:rPr>
                  </w:pPr>
                </w:p>
              </w:tc>
              <w:tc>
                <w:tcPr>
                  <w:tcW w:w="728" w:type="dxa"/>
                  <w:shd w:val="clear" w:color="auto" w:fill="00B0F0"/>
                  <w:vAlign w:val="center"/>
                </w:tcPr>
                <w:p w14:paraId="1A2A2D59" w14:textId="77777777" w:rsidR="00465D0B" w:rsidRPr="007E0B17" w:rsidRDefault="00465D0B" w:rsidP="00465D0B">
                  <w:pPr>
                    <w:rPr>
                      <w:b/>
                      <w:bCs/>
                      <w:sz w:val="16"/>
                      <w:szCs w:val="16"/>
                    </w:rPr>
                  </w:pPr>
                  <w:r w:rsidRPr="007E0B17">
                    <w:rPr>
                      <w:b/>
                      <w:bCs/>
                      <w:sz w:val="16"/>
                      <w:szCs w:val="16"/>
                    </w:rPr>
                    <w:t>Aut</w:t>
                  </w:r>
                </w:p>
              </w:tc>
              <w:tc>
                <w:tcPr>
                  <w:tcW w:w="728" w:type="dxa"/>
                  <w:shd w:val="clear" w:color="auto" w:fill="00B0F0"/>
                  <w:vAlign w:val="center"/>
                </w:tcPr>
                <w:p w14:paraId="5F1A76E3" w14:textId="77777777" w:rsidR="00465D0B" w:rsidRPr="007E0B17" w:rsidRDefault="00465D0B" w:rsidP="00465D0B">
                  <w:pPr>
                    <w:rPr>
                      <w:b/>
                      <w:bCs/>
                      <w:sz w:val="16"/>
                      <w:szCs w:val="16"/>
                    </w:rPr>
                  </w:pPr>
                  <w:r w:rsidRPr="007E0B17">
                    <w:rPr>
                      <w:b/>
                      <w:bCs/>
                      <w:sz w:val="16"/>
                      <w:szCs w:val="16"/>
                    </w:rPr>
                    <w:t>Sp</w:t>
                  </w:r>
                </w:p>
              </w:tc>
              <w:tc>
                <w:tcPr>
                  <w:tcW w:w="728" w:type="dxa"/>
                  <w:shd w:val="clear" w:color="auto" w:fill="00B0F0"/>
                  <w:vAlign w:val="center"/>
                </w:tcPr>
                <w:p w14:paraId="154FCE37" w14:textId="77777777" w:rsidR="00465D0B" w:rsidRPr="007E0B17" w:rsidRDefault="00465D0B" w:rsidP="00465D0B">
                  <w:pPr>
                    <w:rPr>
                      <w:b/>
                      <w:bCs/>
                      <w:sz w:val="16"/>
                      <w:szCs w:val="16"/>
                    </w:rPr>
                  </w:pPr>
                  <w:r w:rsidRPr="007E0B17">
                    <w:rPr>
                      <w:b/>
                      <w:bCs/>
                      <w:sz w:val="16"/>
                      <w:szCs w:val="16"/>
                    </w:rPr>
                    <w:t>Aut</w:t>
                  </w:r>
                </w:p>
              </w:tc>
              <w:tc>
                <w:tcPr>
                  <w:tcW w:w="728" w:type="dxa"/>
                  <w:shd w:val="clear" w:color="auto" w:fill="00B0F0"/>
                  <w:vAlign w:val="center"/>
                </w:tcPr>
                <w:p w14:paraId="31A6CF1A" w14:textId="77777777" w:rsidR="00465D0B" w:rsidRPr="007E0B17" w:rsidRDefault="00465D0B" w:rsidP="00465D0B">
                  <w:pPr>
                    <w:rPr>
                      <w:b/>
                      <w:bCs/>
                      <w:sz w:val="16"/>
                      <w:szCs w:val="16"/>
                    </w:rPr>
                  </w:pPr>
                  <w:r w:rsidRPr="007E0B17">
                    <w:rPr>
                      <w:b/>
                      <w:bCs/>
                      <w:sz w:val="16"/>
                      <w:szCs w:val="16"/>
                    </w:rPr>
                    <w:t>Sp</w:t>
                  </w:r>
                </w:p>
              </w:tc>
              <w:tc>
                <w:tcPr>
                  <w:tcW w:w="728" w:type="dxa"/>
                  <w:shd w:val="clear" w:color="auto" w:fill="00B0F0"/>
                  <w:vAlign w:val="center"/>
                </w:tcPr>
                <w:p w14:paraId="6763D7FC" w14:textId="77777777" w:rsidR="00465D0B" w:rsidRPr="007E0B17" w:rsidRDefault="00465D0B" w:rsidP="00465D0B">
                  <w:pPr>
                    <w:rPr>
                      <w:b/>
                      <w:bCs/>
                      <w:sz w:val="16"/>
                      <w:szCs w:val="16"/>
                    </w:rPr>
                  </w:pPr>
                  <w:r w:rsidRPr="007E0B17">
                    <w:rPr>
                      <w:b/>
                      <w:bCs/>
                      <w:sz w:val="16"/>
                      <w:szCs w:val="16"/>
                    </w:rPr>
                    <w:t>Aut</w:t>
                  </w:r>
                </w:p>
              </w:tc>
              <w:tc>
                <w:tcPr>
                  <w:tcW w:w="728" w:type="dxa"/>
                  <w:shd w:val="clear" w:color="auto" w:fill="00B0F0"/>
                  <w:vAlign w:val="center"/>
                </w:tcPr>
                <w:p w14:paraId="7C61B995" w14:textId="77777777" w:rsidR="00465D0B" w:rsidRPr="007E0B17" w:rsidRDefault="00465D0B" w:rsidP="00465D0B">
                  <w:pPr>
                    <w:rPr>
                      <w:b/>
                      <w:bCs/>
                      <w:sz w:val="16"/>
                      <w:szCs w:val="16"/>
                    </w:rPr>
                  </w:pPr>
                  <w:r w:rsidRPr="007E0B17">
                    <w:rPr>
                      <w:b/>
                      <w:bCs/>
                      <w:sz w:val="16"/>
                      <w:szCs w:val="16"/>
                    </w:rPr>
                    <w:t>Sp</w:t>
                  </w:r>
                </w:p>
              </w:tc>
            </w:tr>
            <w:tr w:rsidR="00465D0B" w:rsidRPr="00584219" w14:paraId="32CBE4A0" w14:textId="77777777" w:rsidTr="00465D0B">
              <w:trPr>
                <w:divId w:val="621807535"/>
                <w:trHeight w:val="178"/>
                <w:jc w:val="center"/>
              </w:trPr>
              <w:tc>
                <w:tcPr>
                  <w:tcW w:w="572" w:type="dxa"/>
                  <w:vMerge w:val="restart"/>
                </w:tcPr>
                <w:p w14:paraId="08F30802" w14:textId="77777777" w:rsidR="00465D0B" w:rsidRDefault="00465D0B" w:rsidP="00465D0B">
                  <w:r>
                    <w:t>Y2</w:t>
                  </w:r>
                </w:p>
              </w:tc>
              <w:tc>
                <w:tcPr>
                  <w:tcW w:w="572" w:type="dxa"/>
                </w:tcPr>
                <w:p w14:paraId="6E86F084" w14:textId="77777777" w:rsidR="00465D0B" w:rsidRDefault="00465D0B" w:rsidP="00465D0B">
                  <w:r>
                    <w:t>NPP</w:t>
                  </w:r>
                </w:p>
              </w:tc>
              <w:tc>
                <w:tcPr>
                  <w:tcW w:w="561" w:type="dxa"/>
                </w:tcPr>
                <w:p w14:paraId="49C5F635" w14:textId="77777777" w:rsidR="00465D0B" w:rsidRDefault="00465D0B" w:rsidP="00465D0B">
                  <w:r>
                    <w:t>28</w:t>
                  </w:r>
                </w:p>
              </w:tc>
              <w:tc>
                <w:tcPr>
                  <w:tcW w:w="728" w:type="dxa"/>
                </w:tcPr>
                <w:p w14:paraId="4A832BA4" w14:textId="77777777" w:rsidR="00465D0B" w:rsidRPr="00584219" w:rsidRDefault="00465D0B" w:rsidP="00465D0B">
                  <w:r>
                    <w:t>92.9%</w:t>
                  </w:r>
                </w:p>
              </w:tc>
              <w:tc>
                <w:tcPr>
                  <w:tcW w:w="728" w:type="dxa"/>
                </w:tcPr>
                <w:p w14:paraId="252E0AFF" w14:textId="77777777" w:rsidR="00465D0B" w:rsidRPr="00584219" w:rsidRDefault="00465D0B" w:rsidP="00465D0B">
                  <w:r>
                    <w:t>96.4%</w:t>
                  </w:r>
                </w:p>
              </w:tc>
              <w:tc>
                <w:tcPr>
                  <w:tcW w:w="728" w:type="dxa"/>
                </w:tcPr>
                <w:p w14:paraId="726898FF" w14:textId="77777777" w:rsidR="00465D0B" w:rsidRPr="00584219" w:rsidRDefault="00465D0B" w:rsidP="00465D0B">
                  <w:r>
                    <w:t>88.9%</w:t>
                  </w:r>
                </w:p>
              </w:tc>
              <w:tc>
                <w:tcPr>
                  <w:tcW w:w="728" w:type="dxa"/>
                </w:tcPr>
                <w:p w14:paraId="31C26FF7" w14:textId="77777777" w:rsidR="00465D0B" w:rsidRPr="00584219" w:rsidRDefault="00465D0B" w:rsidP="00465D0B">
                  <w:r>
                    <w:t>92.9%</w:t>
                  </w:r>
                </w:p>
              </w:tc>
              <w:tc>
                <w:tcPr>
                  <w:tcW w:w="728" w:type="dxa"/>
                </w:tcPr>
                <w:p w14:paraId="0B4E1DFE" w14:textId="77777777" w:rsidR="00465D0B" w:rsidRPr="00584219" w:rsidRDefault="00465D0B" w:rsidP="00465D0B">
                  <w:r>
                    <w:t>96.4%</w:t>
                  </w:r>
                </w:p>
              </w:tc>
              <w:tc>
                <w:tcPr>
                  <w:tcW w:w="728" w:type="dxa"/>
                </w:tcPr>
                <w:p w14:paraId="4EE142C8" w14:textId="77777777" w:rsidR="00465D0B" w:rsidRPr="00584219" w:rsidRDefault="00465D0B" w:rsidP="00465D0B">
                  <w:r>
                    <w:t>96.4%</w:t>
                  </w:r>
                </w:p>
              </w:tc>
            </w:tr>
            <w:tr w:rsidR="00465D0B" w:rsidRPr="00584219" w14:paraId="1E810C16" w14:textId="77777777" w:rsidTr="00465D0B">
              <w:trPr>
                <w:divId w:val="621807535"/>
                <w:trHeight w:val="247"/>
                <w:jc w:val="center"/>
              </w:trPr>
              <w:tc>
                <w:tcPr>
                  <w:tcW w:w="572" w:type="dxa"/>
                  <w:vMerge/>
                </w:tcPr>
                <w:p w14:paraId="530E8C2A" w14:textId="77777777" w:rsidR="00465D0B" w:rsidRDefault="00465D0B" w:rsidP="00465D0B"/>
              </w:tc>
              <w:tc>
                <w:tcPr>
                  <w:tcW w:w="572" w:type="dxa"/>
                </w:tcPr>
                <w:p w14:paraId="70241061" w14:textId="77777777" w:rsidR="00465D0B" w:rsidRDefault="00465D0B" w:rsidP="00465D0B">
                  <w:r>
                    <w:t>PP</w:t>
                  </w:r>
                </w:p>
              </w:tc>
              <w:tc>
                <w:tcPr>
                  <w:tcW w:w="561" w:type="dxa"/>
                </w:tcPr>
                <w:p w14:paraId="3295535F" w14:textId="77777777" w:rsidR="00465D0B" w:rsidRDefault="00465D0B" w:rsidP="00465D0B">
                  <w:r>
                    <w:t>15</w:t>
                  </w:r>
                </w:p>
              </w:tc>
              <w:tc>
                <w:tcPr>
                  <w:tcW w:w="728" w:type="dxa"/>
                </w:tcPr>
                <w:p w14:paraId="25AC405A" w14:textId="77777777" w:rsidR="00465D0B" w:rsidRPr="00584219" w:rsidRDefault="00465D0B" w:rsidP="00465D0B">
                  <w:r>
                    <w:t>40.0%</w:t>
                  </w:r>
                </w:p>
              </w:tc>
              <w:tc>
                <w:tcPr>
                  <w:tcW w:w="728" w:type="dxa"/>
                </w:tcPr>
                <w:p w14:paraId="5C2D7231" w14:textId="77777777" w:rsidR="00465D0B" w:rsidRPr="00584219" w:rsidRDefault="00465D0B" w:rsidP="00465D0B">
                  <w:r>
                    <w:t>66.7%</w:t>
                  </w:r>
                </w:p>
              </w:tc>
              <w:tc>
                <w:tcPr>
                  <w:tcW w:w="728" w:type="dxa"/>
                </w:tcPr>
                <w:p w14:paraId="5682B62A" w14:textId="77777777" w:rsidR="00465D0B" w:rsidRPr="00584219" w:rsidRDefault="00465D0B" w:rsidP="00465D0B">
                  <w:r>
                    <w:t>40.0%</w:t>
                  </w:r>
                </w:p>
              </w:tc>
              <w:tc>
                <w:tcPr>
                  <w:tcW w:w="728" w:type="dxa"/>
                </w:tcPr>
                <w:p w14:paraId="6F934677" w14:textId="77777777" w:rsidR="00465D0B" w:rsidRPr="00584219" w:rsidRDefault="00465D0B" w:rsidP="00465D0B">
                  <w:r>
                    <w:t>66.7%</w:t>
                  </w:r>
                </w:p>
              </w:tc>
              <w:tc>
                <w:tcPr>
                  <w:tcW w:w="728" w:type="dxa"/>
                </w:tcPr>
                <w:p w14:paraId="000341F0" w14:textId="77777777" w:rsidR="00465D0B" w:rsidRPr="00584219" w:rsidRDefault="00465D0B" w:rsidP="00465D0B">
                  <w:r>
                    <w:t>60.0%</w:t>
                  </w:r>
                </w:p>
              </w:tc>
              <w:tc>
                <w:tcPr>
                  <w:tcW w:w="728" w:type="dxa"/>
                </w:tcPr>
                <w:p w14:paraId="18054DA9" w14:textId="77777777" w:rsidR="00465D0B" w:rsidRPr="00584219" w:rsidRDefault="00465D0B" w:rsidP="00465D0B">
                  <w:r>
                    <w:t>66.7%</w:t>
                  </w:r>
                </w:p>
              </w:tc>
            </w:tr>
            <w:tr w:rsidR="00465D0B" w:rsidRPr="00584219" w14:paraId="78289DF4" w14:textId="77777777" w:rsidTr="00465D0B">
              <w:trPr>
                <w:divId w:val="621807535"/>
                <w:trHeight w:val="247"/>
                <w:jc w:val="center"/>
              </w:trPr>
              <w:tc>
                <w:tcPr>
                  <w:tcW w:w="572" w:type="dxa"/>
                </w:tcPr>
                <w:p w14:paraId="57B9786D" w14:textId="77777777" w:rsidR="00465D0B" w:rsidRDefault="00465D0B" w:rsidP="00465D0B"/>
              </w:tc>
              <w:tc>
                <w:tcPr>
                  <w:tcW w:w="1133" w:type="dxa"/>
                  <w:gridSpan w:val="2"/>
                </w:tcPr>
                <w:p w14:paraId="014DDA49" w14:textId="77777777" w:rsidR="00465D0B" w:rsidRDefault="00465D0B" w:rsidP="00465D0B">
                  <w:r>
                    <w:t>Gap</w:t>
                  </w:r>
                </w:p>
              </w:tc>
              <w:tc>
                <w:tcPr>
                  <w:tcW w:w="728" w:type="dxa"/>
                </w:tcPr>
                <w:p w14:paraId="22BBD4E0" w14:textId="3162A8F1" w:rsidR="00465D0B" w:rsidRPr="00584219" w:rsidRDefault="00465D0B" w:rsidP="00465D0B">
                  <w:r>
                    <w:t>52.9</w:t>
                  </w:r>
                  <w:r w:rsidR="00B65424">
                    <w:t>%</w:t>
                  </w:r>
                </w:p>
              </w:tc>
              <w:tc>
                <w:tcPr>
                  <w:tcW w:w="728" w:type="dxa"/>
                </w:tcPr>
                <w:p w14:paraId="1AE24B41" w14:textId="30F7F174" w:rsidR="00465D0B" w:rsidRPr="00584219" w:rsidRDefault="00465D0B" w:rsidP="00465D0B">
                  <w:r w:rsidRPr="001078B5">
                    <w:rPr>
                      <w:highlight w:val="green"/>
                    </w:rPr>
                    <w:t>29.7</w:t>
                  </w:r>
                  <w:r w:rsidR="00B65424">
                    <w:t>%</w:t>
                  </w:r>
                </w:p>
              </w:tc>
              <w:tc>
                <w:tcPr>
                  <w:tcW w:w="728" w:type="dxa"/>
                </w:tcPr>
                <w:p w14:paraId="766DAC3A" w14:textId="32F6C90E" w:rsidR="00465D0B" w:rsidRPr="00584219" w:rsidRDefault="00465D0B" w:rsidP="00465D0B">
                  <w:r>
                    <w:t>48.9</w:t>
                  </w:r>
                  <w:r w:rsidR="00B65424">
                    <w:t>%</w:t>
                  </w:r>
                </w:p>
              </w:tc>
              <w:tc>
                <w:tcPr>
                  <w:tcW w:w="728" w:type="dxa"/>
                </w:tcPr>
                <w:p w14:paraId="68752AAF" w14:textId="1172D815" w:rsidR="00465D0B" w:rsidRPr="00584219" w:rsidRDefault="00465D0B" w:rsidP="00465D0B">
                  <w:r w:rsidRPr="001078B5">
                    <w:rPr>
                      <w:highlight w:val="green"/>
                    </w:rPr>
                    <w:t>26.2</w:t>
                  </w:r>
                  <w:r w:rsidR="00B65424">
                    <w:t>%</w:t>
                  </w:r>
                </w:p>
              </w:tc>
              <w:tc>
                <w:tcPr>
                  <w:tcW w:w="728" w:type="dxa"/>
                </w:tcPr>
                <w:p w14:paraId="71F37CAC" w14:textId="77777777" w:rsidR="00465D0B" w:rsidRPr="00584219" w:rsidRDefault="00465D0B" w:rsidP="00465D0B">
                  <w:r>
                    <w:t>36.4</w:t>
                  </w:r>
                </w:p>
              </w:tc>
              <w:tc>
                <w:tcPr>
                  <w:tcW w:w="728" w:type="dxa"/>
                </w:tcPr>
                <w:p w14:paraId="2502D16A" w14:textId="7DD84BB5" w:rsidR="00465D0B" w:rsidRPr="001078B5" w:rsidRDefault="00465D0B" w:rsidP="00465D0B">
                  <w:pPr>
                    <w:rPr>
                      <w:highlight w:val="green"/>
                    </w:rPr>
                  </w:pPr>
                  <w:r w:rsidRPr="001078B5">
                    <w:rPr>
                      <w:highlight w:val="green"/>
                    </w:rPr>
                    <w:t>29.7</w:t>
                  </w:r>
                  <w:r w:rsidR="00B65424">
                    <w:rPr>
                      <w:highlight w:val="green"/>
                    </w:rPr>
                    <w:t>%</w:t>
                  </w:r>
                </w:p>
              </w:tc>
            </w:tr>
          </w:tbl>
          <w:p w14:paraId="01217B89" w14:textId="77777777" w:rsidR="00465D0B" w:rsidRDefault="00465D0B" w:rsidP="00083BFF">
            <w:pPr>
              <w:pStyle w:val="paragraph"/>
              <w:spacing w:before="0" w:beforeAutospacing="0" w:after="0" w:afterAutospacing="0"/>
              <w:ind w:left="45" w:right="45"/>
              <w:textAlignment w:val="baseline"/>
              <w:divId w:val="621807535"/>
              <w:rPr>
                <w:rFonts w:cs="Arial"/>
                <w:lang w:eastAsia="en-US"/>
              </w:rPr>
            </w:pPr>
          </w:p>
          <w:p w14:paraId="440EEF8D" w14:textId="77777777" w:rsidR="00465D0B" w:rsidRDefault="00465D0B" w:rsidP="00083BFF">
            <w:pPr>
              <w:pStyle w:val="paragraph"/>
              <w:spacing w:before="0" w:beforeAutospacing="0" w:after="0" w:afterAutospacing="0"/>
              <w:ind w:left="45" w:right="45"/>
              <w:textAlignment w:val="baseline"/>
              <w:divId w:val="621807535"/>
              <w:rPr>
                <w:rFonts w:cs="Arial"/>
                <w:lang w:eastAsia="en-US"/>
              </w:rPr>
            </w:pPr>
          </w:p>
          <w:p w14:paraId="52193067" w14:textId="77777777" w:rsidR="00BC0351" w:rsidRDefault="00B65424" w:rsidP="00BC0351">
            <w:pPr>
              <w:pStyle w:val="TableRowCentered"/>
              <w:jc w:val="left"/>
              <w:rPr>
                <w:rFonts w:cs="Arial"/>
                <w:lang w:eastAsia="en-US"/>
              </w:rPr>
            </w:pPr>
            <w:r>
              <w:rPr>
                <w:rFonts w:cs="Arial"/>
                <w:color w:val="auto"/>
                <w:lang w:eastAsia="en-US"/>
              </w:rPr>
              <w:t>N</w:t>
            </w:r>
            <w:r>
              <w:rPr>
                <w:rFonts w:cs="Arial"/>
                <w:lang w:eastAsia="en-US"/>
              </w:rPr>
              <w:t>PP is very high, but the gap is closing for PP</w:t>
            </w:r>
            <w:r w:rsidR="00973E89">
              <w:rPr>
                <w:rFonts w:cs="Arial"/>
                <w:lang w:eastAsia="en-US"/>
              </w:rPr>
              <w:t>.</w:t>
            </w:r>
          </w:p>
          <w:p w14:paraId="689B163F" w14:textId="2AB50487" w:rsidR="0013614F" w:rsidRDefault="00B05FC7" w:rsidP="00BC0351">
            <w:pPr>
              <w:pStyle w:val="TableRowCentered"/>
              <w:jc w:val="left"/>
              <w:rPr>
                <w:lang w:eastAsia="en-US"/>
              </w:rPr>
            </w:pPr>
            <w:r>
              <w:rPr>
                <w:rFonts w:cs="Arial"/>
                <w:color w:val="auto"/>
                <w:lang w:eastAsia="en-US"/>
              </w:rPr>
              <w:lastRenderedPageBreak/>
              <w:t>8</w:t>
            </w:r>
            <w:r w:rsidR="0013614F">
              <w:rPr>
                <w:lang w:eastAsia="en-US"/>
              </w:rPr>
              <w:t xml:space="preserve"> of the PP have Targeted support plans to support in resources and scaffolding to access learning.</w:t>
            </w:r>
          </w:p>
          <w:p w14:paraId="573804D4" w14:textId="60A1BCDC" w:rsidR="0013614F" w:rsidRDefault="00B05FC7" w:rsidP="00BC0351">
            <w:pPr>
              <w:pStyle w:val="TableRowCentered"/>
              <w:jc w:val="left"/>
              <w:rPr>
                <w:rFonts w:cs="Arial"/>
                <w:color w:val="auto"/>
                <w:lang w:eastAsia="en-US"/>
              </w:rPr>
            </w:pPr>
            <w:r>
              <w:rPr>
                <w:rFonts w:cs="Arial"/>
                <w:color w:val="auto"/>
                <w:lang w:eastAsia="en-US"/>
              </w:rPr>
              <w:t>6</w:t>
            </w:r>
            <w:r w:rsidR="0013614F">
              <w:rPr>
                <w:rFonts w:cs="Arial"/>
                <w:color w:val="auto"/>
                <w:lang w:eastAsia="en-US"/>
              </w:rPr>
              <w:t xml:space="preserve"> PP have PLP &amp; </w:t>
            </w:r>
            <w:r>
              <w:rPr>
                <w:rFonts w:cs="Arial"/>
                <w:color w:val="auto"/>
                <w:lang w:eastAsia="en-US"/>
              </w:rPr>
              <w:t>4</w:t>
            </w:r>
            <w:r w:rsidR="0013614F">
              <w:rPr>
                <w:rFonts w:cs="Arial"/>
                <w:color w:val="auto"/>
                <w:lang w:eastAsia="en-US"/>
              </w:rPr>
              <w:t xml:space="preserve"> have EHCP </w:t>
            </w:r>
            <w:r>
              <w:rPr>
                <w:rFonts w:cs="Arial"/>
                <w:color w:val="auto"/>
                <w:lang w:eastAsia="en-US"/>
              </w:rPr>
              <w:t xml:space="preserve">(2 soon to be allocated) </w:t>
            </w:r>
            <w:r w:rsidR="0013614F">
              <w:rPr>
                <w:rFonts w:cs="Arial"/>
                <w:color w:val="auto"/>
                <w:lang w:eastAsia="en-US"/>
              </w:rPr>
              <w:t>to provide targeted provision to ensure progress is secured.</w:t>
            </w:r>
          </w:p>
          <w:p w14:paraId="73F96D57" w14:textId="3A461BFA" w:rsidR="0013614F" w:rsidRDefault="00AB0952" w:rsidP="00BC0351">
            <w:pPr>
              <w:pStyle w:val="TableRowCentered"/>
              <w:jc w:val="left"/>
              <w:rPr>
                <w:rFonts w:cs="Arial"/>
                <w:color w:val="auto"/>
                <w:lang w:eastAsia="en-US"/>
              </w:rPr>
            </w:pPr>
            <w:r>
              <w:rPr>
                <w:rFonts w:cs="Arial"/>
                <w:color w:val="auto"/>
                <w:lang w:eastAsia="en-US"/>
              </w:rPr>
              <w:t>3</w:t>
            </w:r>
            <w:r w:rsidR="0013614F">
              <w:rPr>
                <w:rFonts w:cs="Arial"/>
                <w:color w:val="auto"/>
                <w:lang w:eastAsia="en-US"/>
              </w:rPr>
              <w:t xml:space="preserve"> </w:t>
            </w:r>
            <w:r w:rsidR="00B05FC7">
              <w:rPr>
                <w:rFonts w:cs="Arial"/>
                <w:color w:val="auto"/>
                <w:lang w:eastAsia="en-US"/>
              </w:rPr>
              <w:t>o</w:t>
            </w:r>
            <w:r w:rsidR="0013614F">
              <w:rPr>
                <w:rFonts w:cs="Arial"/>
                <w:color w:val="auto"/>
                <w:lang w:eastAsia="en-US"/>
              </w:rPr>
              <w:t xml:space="preserve">f PP children are currently attending </w:t>
            </w:r>
            <w:r w:rsidR="00B05FC7">
              <w:rPr>
                <w:rFonts w:cs="Arial"/>
                <w:color w:val="auto"/>
                <w:lang w:eastAsia="en-US"/>
              </w:rPr>
              <w:t>a</w:t>
            </w:r>
            <w:r w:rsidR="0013614F">
              <w:rPr>
                <w:rFonts w:cs="Arial"/>
                <w:color w:val="auto"/>
                <w:lang w:eastAsia="en-US"/>
              </w:rPr>
              <w:t xml:space="preserve"> Physical development programme to support their gross and fine motor skills which will in turn support handwriting.</w:t>
            </w:r>
          </w:p>
        </w:tc>
      </w:tr>
      <w:tr w:rsidR="00BC0351" w14:paraId="4B0FB61E" w14:textId="09B10656" w:rsidTr="00E12CF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2C0E" w14:textId="77777777" w:rsidR="00BC0351" w:rsidRDefault="00BC0351" w:rsidP="00BC0351">
            <w:pPr>
              <w:pStyle w:val="TableRow"/>
              <w:tabs>
                <w:tab w:val="left" w:pos="2925"/>
              </w:tabs>
              <w:rPr>
                <w:sz w:val="22"/>
                <w:szCs w:val="22"/>
              </w:rPr>
            </w:pPr>
            <w:r>
              <w:rPr>
                <w:rFonts w:cs="Arial"/>
                <w:color w:val="auto"/>
              </w:rPr>
              <w:lastRenderedPageBreak/>
              <w:t>Improved numbers of DA pupils meet at least school phonic milestones.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FB84" w14:textId="1A75E9EF" w:rsidR="00BC0351" w:rsidRDefault="00BC0351" w:rsidP="00BC0351">
            <w:pPr>
              <w:pStyle w:val="TableRowCentered"/>
              <w:jc w:val="left"/>
              <w:rPr>
                <w:sz w:val="22"/>
                <w:szCs w:val="22"/>
              </w:rPr>
            </w:pPr>
            <w:r>
              <w:rPr>
                <w:rFonts w:cs="Arial"/>
                <w:color w:val="auto"/>
              </w:rPr>
              <w:t>Percentages of DA pupils achieve in line with non-DA peers for the phonic screening checks.</w:t>
            </w:r>
          </w:p>
        </w:tc>
        <w:tc>
          <w:tcPr>
            <w:tcW w:w="8991" w:type="dxa"/>
            <w:tcBorders>
              <w:top w:val="single" w:sz="6" w:space="0" w:color="000000"/>
              <w:left w:val="single" w:sz="6" w:space="0" w:color="000000"/>
              <w:bottom w:val="single" w:sz="6" w:space="0" w:color="000000"/>
              <w:right w:val="single" w:sz="6" w:space="0" w:color="000000"/>
            </w:tcBorders>
            <w:shd w:val="clear" w:color="auto" w:fill="auto"/>
          </w:tcPr>
          <w:p w14:paraId="307E0BC2" w14:textId="77777777" w:rsidR="00BC0351" w:rsidRDefault="00BC0351" w:rsidP="00BC0351">
            <w:pPr>
              <w:pStyle w:val="paragraph"/>
              <w:spacing w:before="0" w:beforeAutospacing="0" w:after="0" w:afterAutospacing="0"/>
              <w:ind w:left="45" w:right="45"/>
              <w:textAlignment w:val="baseline"/>
              <w:divId w:val="428084947"/>
              <w:rPr>
                <w:rFonts w:ascii="Segoe UI" w:hAnsi="Segoe UI" w:cs="Segoe UI"/>
                <w:color w:val="0D0D0D"/>
                <w:sz w:val="18"/>
                <w:szCs w:val="18"/>
              </w:rPr>
            </w:pPr>
            <w:r>
              <w:rPr>
                <w:rStyle w:val="normaltextrun"/>
                <w:rFonts w:ascii="Arial" w:hAnsi="Arial" w:cs="Arial"/>
                <w:b/>
                <w:bCs/>
              </w:rPr>
              <w:t>Y1 Phonics</w:t>
            </w:r>
            <w:r>
              <w:rPr>
                <w:rStyle w:val="eop"/>
                <w:rFonts w:ascii="Arial" w:hAnsi="Arial" w:cs="Arial"/>
              </w:rPr>
              <w:t> </w:t>
            </w:r>
          </w:p>
          <w:p w14:paraId="674CB8E1" w14:textId="3854F34C" w:rsidR="00BC0351" w:rsidRDefault="0091571E" w:rsidP="00BC0351">
            <w:pPr>
              <w:pStyle w:val="TableRowCentered"/>
              <w:jc w:val="left"/>
              <w:rPr>
                <w:rFonts w:cs="Arial"/>
                <w:color w:val="auto"/>
              </w:rPr>
            </w:pPr>
            <w:r>
              <w:rPr>
                <w:rStyle w:val="eop"/>
                <w:rFonts w:cs="Arial"/>
              </w:rPr>
              <w:t>70% of PP children are predicted to pass the phonic screening.</w:t>
            </w:r>
          </w:p>
        </w:tc>
      </w:tr>
      <w:tr w:rsidR="00BC0351" w14:paraId="2DCC5F62" w14:textId="0EEB5329" w:rsidTr="00E12CF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B75" w14:textId="77777777" w:rsidR="00BC0351" w:rsidRDefault="00BC0351" w:rsidP="00BC0351">
            <w:pPr>
              <w:pStyle w:val="TableRow"/>
              <w:tabs>
                <w:tab w:val="left" w:pos="2925"/>
              </w:tabs>
              <w:rPr>
                <w:rFonts w:cs="Arial"/>
                <w:color w:val="auto"/>
              </w:rPr>
            </w:pPr>
            <w:r>
              <w:rPr>
                <w:rFonts w:cs="Arial"/>
                <w:color w:val="auto"/>
              </w:rPr>
              <w:t>Increase the number of disadvantaged pupils working above ARE.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F1A2F" w14:textId="6578ED42" w:rsidR="00BC0351" w:rsidRDefault="00BC0351" w:rsidP="00BC0351">
            <w:pPr>
              <w:pStyle w:val="TableRowCentered"/>
              <w:jc w:val="left"/>
              <w:rPr>
                <w:rFonts w:cs="Arial"/>
                <w:color w:val="auto"/>
              </w:rPr>
            </w:pPr>
            <w:r>
              <w:rPr>
                <w:rFonts w:cs="Arial"/>
                <w:color w:val="auto"/>
              </w:rPr>
              <w:t>Percentages of DA pupils working above ARE fall in line with non-DA peers in reading, writing and maths.</w:t>
            </w:r>
          </w:p>
        </w:tc>
        <w:tc>
          <w:tcPr>
            <w:tcW w:w="8991" w:type="dxa"/>
            <w:tcBorders>
              <w:top w:val="single" w:sz="6" w:space="0" w:color="000000"/>
              <w:left w:val="single" w:sz="6" w:space="0" w:color="000000"/>
              <w:bottom w:val="single" w:sz="6" w:space="0" w:color="000000"/>
              <w:right w:val="single" w:sz="6" w:space="0" w:color="000000"/>
            </w:tcBorders>
            <w:shd w:val="clear" w:color="auto" w:fill="auto"/>
          </w:tcPr>
          <w:p w14:paraId="044CA3D3" w14:textId="77777777" w:rsidR="00BC0351" w:rsidRDefault="00BC0351" w:rsidP="00BC0351">
            <w:pPr>
              <w:pStyle w:val="paragraph"/>
              <w:spacing w:before="0" w:beforeAutospacing="0" w:after="0" w:afterAutospacing="0"/>
              <w:ind w:left="45" w:right="45"/>
              <w:textAlignment w:val="baseline"/>
              <w:divId w:val="632751537"/>
              <w:rPr>
                <w:rFonts w:ascii="Segoe UI" w:hAnsi="Segoe UI" w:cs="Segoe UI"/>
                <w:color w:val="0D0D0D"/>
                <w:sz w:val="18"/>
                <w:szCs w:val="18"/>
              </w:rPr>
            </w:pPr>
            <w:r>
              <w:rPr>
                <w:rStyle w:val="normaltextrun"/>
                <w:rFonts w:ascii="Arial" w:hAnsi="Arial" w:cs="Arial"/>
              </w:rPr>
              <w:t>DA are working below NDA across the school in all areas, yet since baseline gains in attainment are being made with a small impact on ARE.  See the table below:-</w:t>
            </w:r>
            <w:r>
              <w:rPr>
                <w:rStyle w:val="eop"/>
                <w:rFonts w:ascii="Arial" w:hAnsi="Arial" w:cs="Arial"/>
              </w:rPr>
              <w:t> </w:t>
            </w:r>
          </w:p>
          <w:tbl>
            <w:tblPr>
              <w:tblStyle w:val="TableGrid"/>
              <w:tblW w:w="7096" w:type="dxa"/>
              <w:jc w:val="center"/>
              <w:tblInd w:w="0" w:type="dxa"/>
              <w:tblLook w:val="04A0" w:firstRow="1" w:lastRow="0" w:firstColumn="1" w:lastColumn="0" w:noHBand="0" w:noVBand="1"/>
            </w:tblPr>
            <w:tblGrid>
              <w:gridCol w:w="1241"/>
              <w:gridCol w:w="1065"/>
              <w:gridCol w:w="1596"/>
              <w:gridCol w:w="1065"/>
              <w:gridCol w:w="1064"/>
              <w:gridCol w:w="1065"/>
            </w:tblGrid>
            <w:tr w:rsidR="003E5006" w:rsidRPr="00806746" w14:paraId="794FCFC7" w14:textId="77777777" w:rsidTr="003E5006">
              <w:trPr>
                <w:trHeight w:val="306"/>
                <w:jc w:val="center"/>
              </w:trPr>
              <w:tc>
                <w:tcPr>
                  <w:tcW w:w="1241"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141F3EE9" w14:textId="77777777" w:rsidR="003E5006" w:rsidRPr="00806746" w:rsidRDefault="003E5006" w:rsidP="003E5006">
                  <w:pPr>
                    <w:rPr>
                      <w:b/>
                      <w:bCs/>
                      <w:sz w:val="18"/>
                      <w:szCs w:val="18"/>
                    </w:rPr>
                  </w:pPr>
                  <w:r w:rsidRPr="00806746">
                    <w:rPr>
                      <w:rFonts w:eastAsia="Arial" w:cs="Arial"/>
                      <w:b/>
                      <w:bCs/>
                      <w:color w:val="0D0D0D" w:themeColor="text1" w:themeTint="F2"/>
                      <w:sz w:val="18"/>
                      <w:szCs w:val="18"/>
                    </w:rPr>
                    <w:t>Year Group</w:t>
                  </w:r>
                </w:p>
              </w:tc>
              <w:tc>
                <w:tcPr>
                  <w:tcW w:w="1065"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0DBD1CDB" w14:textId="77777777" w:rsidR="003E5006" w:rsidRPr="00806746" w:rsidRDefault="003E5006" w:rsidP="003E5006">
                  <w:pPr>
                    <w:rPr>
                      <w:rFonts w:eastAsia="Arial" w:cs="Arial"/>
                      <w:b/>
                      <w:bCs/>
                      <w:color w:val="000000" w:themeColor="text1"/>
                      <w:sz w:val="18"/>
                      <w:szCs w:val="18"/>
                    </w:rPr>
                  </w:pPr>
                  <w:r w:rsidRPr="00806746">
                    <w:rPr>
                      <w:rFonts w:eastAsia="Arial" w:cs="Arial"/>
                      <w:b/>
                      <w:bCs/>
                      <w:color w:val="000000" w:themeColor="text1"/>
                      <w:sz w:val="18"/>
                      <w:szCs w:val="18"/>
                    </w:rPr>
                    <w:t>No. of Pupils</w:t>
                  </w:r>
                </w:p>
              </w:tc>
              <w:tc>
                <w:tcPr>
                  <w:tcW w:w="1596"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2B08B77B" w14:textId="77777777" w:rsidR="003E5006" w:rsidRPr="00806746" w:rsidRDefault="003E5006" w:rsidP="003E5006">
                  <w:pPr>
                    <w:rPr>
                      <w:b/>
                      <w:bCs/>
                      <w:sz w:val="18"/>
                      <w:szCs w:val="18"/>
                    </w:rPr>
                  </w:pPr>
                  <w:r w:rsidRPr="00806746">
                    <w:rPr>
                      <w:rFonts w:eastAsia="Arial" w:cs="Arial"/>
                      <w:b/>
                      <w:bCs/>
                      <w:color w:val="0D0D0D" w:themeColor="text1" w:themeTint="F2"/>
                      <w:sz w:val="18"/>
                      <w:szCs w:val="18"/>
                    </w:rPr>
                    <w:t>Data Period</w:t>
                  </w:r>
                </w:p>
              </w:tc>
              <w:tc>
                <w:tcPr>
                  <w:tcW w:w="1065"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0873ACD3" w14:textId="77777777" w:rsidR="003E5006" w:rsidRPr="00806746" w:rsidRDefault="003E5006" w:rsidP="003E5006">
                  <w:pPr>
                    <w:jc w:val="center"/>
                    <w:rPr>
                      <w:b/>
                      <w:bCs/>
                      <w:sz w:val="18"/>
                      <w:szCs w:val="18"/>
                    </w:rPr>
                  </w:pPr>
                  <w:r w:rsidRPr="00806746">
                    <w:rPr>
                      <w:rFonts w:eastAsia="Arial" w:cs="Arial"/>
                      <w:b/>
                      <w:bCs/>
                      <w:color w:val="0D0D0D" w:themeColor="text1" w:themeTint="F2"/>
                      <w:sz w:val="18"/>
                      <w:szCs w:val="18"/>
                    </w:rPr>
                    <w:t>R</w:t>
                  </w:r>
                </w:p>
              </w:tc>
              <w:tc>
                <w:tcPr>
                  <w:tcW w:w="1064"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58B9C489" w14:textId="77777777" w:rsidR="003E5006" w:rsidRPr="00806746" w:rsidRDefault="003E5006" w:rsidP="003E5006">
                  <w:pPr>
                    <w:jc w:val="center"/>
                    <w:rPr>
                      <w:b/>
                      <w:bCs/>
                      <w:sz w:val="18"/>
                      <w:szCs w:val="18"/>
                    </w:rPr>
                  </w:pPr>
                  <w:r w:rsidRPr="00806746">
                    <w:rPr>
                      <w:rFonts w:eastAsia="Arial" w:cs="Arial"/>
                      <w:b/>
                      <w:bCs/>
                      <w:color w:val="0D0D0D" w:themeColor="text1" w:themeTint="F2"/>
                      <w:sz w:val="18"/>
                      <w:szCs w:val="18"/>
                    </w:rPr>
                    <w:t>W</w:t>
                  </w:r>
                </w:p>
              </w:tc>
              <w:tc>
                <w:tcPr>
                  <w:tcW w:w="1065" w:type="dxa"/>
                  <w:tcBorders>
                    <w:top w:val="single" w:sz="8" w:space="0" w:color="auto"/>
                    <w:left w:val="single" w:sz="8" w:space="0" w:color="auto"/>
                    <w:bottom w:val="single" w:sz="8" w:space="0" w:color="auto"/>
                    <w:right w:val="single" w:sz="8" w:space="0" w:color="auto"/>
                  </w:tcBorders>
                  <w:shd w:val="clear" w:color="auto" w:fill="D5DCE4" w:themeFill="text2" w:themeFillTint="33"/>
                </w:tcPr>
                <w:p w14:paraId="69B5AA36" w14:textId="77777777" w:rsidR="003E5006" w:rsidRPr="00806746" w:rsidRDefault="003E5006" w:rsidP="003E5006">
                  <w:pPr>
                    <w:jc w:val="center"/>
                    <w:rPr>
                      <w:b/>
                      <w:bCs/>
                      <w:sz w:val="18"/>
                      <w:szCs w:val="18"/>
                    </w:rPr>
                  </w:pPr>
                  <w:r w:rsidRPr="00806746">
                    <w:rPr>
                      <w:rFonts w:eastAsia="Arial" w:cs="Arial"/>
                      <w:b/>
                      <w:bCs/>
                      <w:color w:val="0D0D0D" w:themeColor="text1" w:themeTint="F2"/>
                      <w:sz w:val="18"/>
                      <w:szCs w:val="18"/>
                    </w:rPr>
                    <w:t>M</w:t>
                  </w:r>
                </w:p>
              </w:tc>
            </w:tr>
            <w:tr w:rsidR="003E5006" w:rsidRPr="00806746" w14:paraId="3918F658" w14:textId="77777777" w:rsidTr="003E5006">
              <w:trPr>
                <w:trHeight w:val="318"/>
                <w:jc w:val="center"/>
              </w:trPr>
              <w:tc>
                <w:tcPr>
                  <w:tcW w:w="1241" w:type="dxa"/>
                  <w:vMerge w:val="restart"/>
                  <w:tcBorders>
                    <w:top w:val="single" w:sz="8" w:space="0" w:color="auto"/>
                    <w:left w:val="single" w:sz="8" w:space="0" w:color="auto"/>
                    <w:right w:val="single" w:sz="8" w:space="0" w:color="auto"/>
                  </w:tcBorders>
                </w:tcPr>
                <w:p w14:paraId="05E2F04B" w14:textId="77777777" w:rsidR="003E5006" w:rsidRPr="00806746" w:rsidRDefault="003E5006" w:rsidP="003E5006">
                  <w:pPr>
                    <w:rPr>
                      <w:rFonts w:eastAsia="Arial" w:cs="Arial"/>
                      <w:b/>
                      <w:bCs/>
                      <w:color w:val="0D0D0D" w:themeColor="text1" w:themeTint="F2"/>
                      <w:sz w:val="18"/>
                      <w:szCs w:val="18"/>
                    </w:rPr>
                  </w:pPr>
                  <w:r w:rsidRPr="00806746">
                    <w:rPr>
                      <w:rFonts w:eastAsia="Arial" w:cs="Arial"/>
                      <w:b/>
                      <w:bCs/>
                      <w:color w:val="0D0D0D" w:themeColor="text1" w:themeTint="F2"/>
                      <w:sz w:val="18"/>
                      <w:szCs w:val="18"/>
                    </w:rPr>
                    <w:t>YR</w:t>
                  </w:r>
                </w:p>
              </w:tc>
              <w:tc>
                <w:tcPr>
                  <w:tcW w:w="1065" w:type="dxa"/>
                  <w:vMerge w:val="restart"/>
                  <w:tcBorders>
                    <w:top w:val="single" w:sz="8" w:space="0" w:color="auto"/>
                    <w:left w:val="single" w:sz="8" w:space="0" w:color="auto"/>
                    <w:right w:val="single" w:sz="8" w:space="0" w:color="auto"/>
                  </w:tcBorders>
                </w:tcPr>
                <w:p w14:paraId="6E292F68" w14:textId="77777777" w:rsidR="003E5006" w:rsidRPr="00806746" w:rsidRDefault="003E5006" w:rsidP="003E5006">
                  <w:pPr>
                    <w:rPr>
                      <w:rFonts w:eastAsia="Arial" w:cs="Arial"/>
                      <w:color w:val="000000" w:themeColor="text1"/>
                      <w:sz w:val="18"/>
                      <w:szCs w:val="18"/>
                    </w:rPr>
                  </w:pPr>
                  <w:r w:rsidRPr="00806746">
                    <w:rPr>
                      <w:rFonts w:eastAsia="Arial" w:cs="Arial"/>
                      <w:color w:val="000000" w:themeColor="text1"/>
                      <w:sz w:val="18"/>
                      <w:szCs w:val="18"/>
                    </w:rPr>
                    <w:t>3</w:t>
                  </w:r>
                </w:p>
              </w:tc>
              <w:tc>
                <w:tcPr>
                  <w:tcW w:w="1596" w:type="dxa"/>
                  <w:tcBorders>
                    <w:top w:val="single" w:sz="8" w:space="0" w:color="auto"/>
                    <w:left w:val="single" w:sz="8" w:space="0" w:color="auto"/>
                    <w:bottom w:val="single" w:sz="8" w:space="0" w:color="auto"/>
                    <w:right w:val="single" w:sz="8" w:space="0" w:color="000000" w:themeColor="text1"/>
                  </w:tcBorders>
                </w:tcPr>
                <w:p w14:paraId="3D0C9188"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rPr>
                    <w:t>Baseline</w:t>
                  </w:r>
                </w:p>
              </w:tc>
              <w:tc>
                <w:tcPr>
                  <w:tcW w:w="1065" w:type="dxa"/>
                  <w:tcBorders>
                    <w:top w:val="single" w:sz="8" w:space="0" w:color="auto"/>
                    <w:left w:val="single" w:sz="8" w:space="0" w:color="000000" w:themeColor="text1"/>
                    <w:bottom w:val="single" w:sz="8" w:space="0" w:color="006699"/>
                    <w:right w:val="single" w:sz="8" w:space="0" w:color="006699"/>
                  </w:tcBorders>
                  <w:shd w:val="clear" w:color="auto" w:fill="auto"/>
                </w:tcPr>
                <w:p w14:paraId="2637E5D9"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rPr>
                    <w:t>33.3%</w:t>
                  </w:r>
                </w:p>
              </w:tc>
              <w:tc>
                <w:tcPr>
                  <w:tcW w:w="1064" w:type="dxa"/>
                  <w:tcBorders>
                    <w:top w:val="single" w:sz="8" w:space="0" w:color="auto"/>
                    <w:left w:val="single" w:sz="8" w:space="0" w:color="006699"/>
                    <w:bottom w:val="single" w:sz="8" w:space="0" w:color="006699"/>
                    <w:right w:val="single" w:sz="8" w:space="0" w:color="006699"/>
                  </w:tcBorders>
                  <w:shd w:val="clear" w:color="auto" w:fill="auto"/>
                </w:tcPr>
                <w:p w14:paraId="49798EB2"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rPr>
                    <w:t>66.7%</w:t>
                  </w:r>
                </w:p>
              </w:tc>
              <w:tc>
                <w:tcPr>
                  <w:tcW w:w="1065" w:type="dxa"/>
                  <w:tcBorders>
                    <w:top w:val="single" w:sz="8" w:space="0" w:color="auto"/>
                    <w:left w:val="single" w:sz="8" w:space="0" w:color="006699"/>
                    <w:bottom w:val="single" w:sz="8" w:space="0" w:color="006699"/>
                    <w:right w:val="single" w:sz="8" w:space="0" w:color="006699"/>
                  </w:tcBorders>
                  <w:shd w:val="clear" w:color="auto" w:fill="auto"/>
                </w:tcPr>
                <w:p w14:paraId="57642CD6"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rPr>
                    <w:t>66.7%</w:t>
                  </w:r>
                </w:p>
              </w:tc>
            </w:tr>
            <w:tr w:rsidR="003E5006" w:rsidRPr="00806746" w14:paraId="230239A2" w14:textId="77777777" w:rsidTr="003E5006">
              <w:trPr>
                <w:trHeight w:val="161"/>
                <w:jc w:val="center"/>
              </w:trPr>
              <w:tc>
                <w:tcPr>
                  <w:tcW w:w="1241" w:type="dxa"/>
                  <w:vMerge/>
                  <w:tcBorders>
                    <w:left w:val="single" w:sz="8" w:space="0" w:color="auto"/>
                    <w:right w:val="single" w:sz="8" w:space="0" w:color="auto"/>
                  </w:tcBorders>
                </w:tcPr>
                <w:p w14:paraId="0DAF5754" w14:textId="77777777" w:rsidR="003E5006" w:rsidRPr="00806746" w:rsidRDefault="003E5006" w:rsidP="003E5006">
                  <w:pPr>
                    <w:rPr>
                      <w:rFonts w:eastAsia="Arial" w:cs="Arial"/>
                      <w:b/>
                      <w:bCs/>
                      <w:color w:val="0D0D0D" w:themeColor="text1" w:themeTint="F2"/>
                      <w:sz w:val="18"/>
                      <w:szCs w:val="18"/>
                    </w:rPr>
                  </w:pPr>
                </w:p>
              </w:tc>
              <w:tc>
                <w:tcPr>
                  <w:tcW w:w="1065" w:type="dxa"/>
                  <w:vMerge/>
                  <w:tcBorders>
                    <w:left w:val="single" w:sz="8" w:space="0" w:color="auto"/>
                    <w:right w:val="single" w:sz="8" w:space="0" w:color="auto"/>
                  </w:tcBorders>
                </w:tcPr>
                <w:p w14:paraId="1AB5DE53" w14:textId="77777777" w:rsidR="003E5006" w:rsidRPr="00806746" w:rsidRDefault="003E5006" w:rsidP="003E5006">
                  <w:pPr>
                    <w:rPr>
                      <w:rFonts w:eastAsia="Arial" w:cs="Arial"/>
                      <w:color w:val="000000" w:themeColor="text1"/>
                      <w:sz w:val="18"/>
                      <w:szCs w:val="18"/>
                    </w:rPr>
                  </w:pPr>
                </w:p>
              </w:tc>
              <w:tc>
                <w:tcPr>
                  <w:tcW w:w="1596" w:type="dxa"/>
                  <w:tcBorders>
                    <w:top w:val="single" w:sz="8" w:space="0" w:color="auto"/>
                    <w:left w:val="single" w:sz="8" w:space="0" w:color="auto"/>
                    <w:bottom w:val="single" w:sz="8" w:space="0" w:color="auto"/>
                    <w:right w:val="single" w:sz="8" w:space="0" w:color="000000" w:themeColor="text1"/>
                  </w:tcBorders>
                </w:tcPr>
                <w:p w14:paraId="4E1EE174"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rPr>
                    <w:t>Date 1</w:t>
                  </w:r>
                </w:p>
              </w:tc>
              <w:tc>
                <w:tcPr>
                  <w:tcW w:w="1065" w:type="dxa"/>
                  <w:tcBorders>
                    <w:top w:val="single" w:sz="8" w:space="0" w:color="auto"/>
                    <w:left w:val="single" w:sz="8" w:space="0" w:color="000000" w:themeColor="text1"/>
                    <w:bottom w:val="single" w:sz="8" w:space="0" w:color="006699"/>
                    <w:right w:val="single" w:sz="8" w:space="0" w:color="006699"/>
                  </w:tcBorders>
                  <w:shd w:val="clear" w:color="auto" w:fill="auto"/>
                </w:tcPr>
                <w:p w14:paraId="11BC0E0A"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66.7%</w:t>
                  </w:r>
                </w:p>
              </w:tc>
              <w:tc>
                <w:tcPr>
                  <w:tcW w:w="1064" w:type="dxa"/>
                  <w:tcBorders>
                    <w:top w:val="single" w:sz="8" w:space="0" w:color="auto"/>
                    <w:left w:val="single" w:sz="8" w:space="0" w:color="006699"/>
                    <w:bottom w:val="single" w:sz="8" w:space="0" w:color="006699"/>
                    <w:right w:val="single" w:sz="8" w:space="0" w:color="006699"/>
                  </w:tcBorders>
                  <w:shd w:val="clear" w:color="auto" w:fill="auto"/>
                </w:tcPr>
                <w:p w14:paraId="76734283"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rPr>
                    <w:t>66.7%</w:t>
                  </w:r>
                </w:p>
              </w:tc>
              <w:tc>
                <w:tcPr>
                  <w:tcW w:w="1065" w:type="dxa"/>
                  <w:tcBorders>
                    <w:top w:val="single" w:sz="8" w:space="0" w:color="auto"/>
                    <w:left w:val="single" w:sz="8" w:space="0" w:color="006699"/>
                    <w:bottom w:val="single" w:sz="8" w:space="0" w:color="006699"/>
                    <w:right w:val="single" w:sz="8" w:space="0" w:color="006699"/>
                  </w:tcBorders>
                  <w:shd w:val="clear" w:color="auto" w:fill="auto"/>
                </w:tcPr>
                <w:p w14:paraId="3ECB943A"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rPr>
                    <w:t>66.7%</w:t>
                  </w:r>
                </w:p>
              </w:tc>
            </w:tr>
            <w:tr w:rsidR="003E5006" w:rsidRPr="00806746" w14:paraId="6F9C772C" w14:textId="77777777" w:rsidTr="003E5006">
              <w:trPr>
                <w:trHeight w:val="231"/>
                <w:jc w:val="center"/>
              </w:trPr>
              <w:tc>
                <w:tcPr>
                  <w:tcW w:w="1241" w:type="dxa"/>
                  <w:vMerge/>
                  <w:tcBorders>
                    <w:left w:val="single" w:sz="8" w:space="0" w:color="auto"/>
                    <w:right w:val="single" w:sz="8" w:space="0" w:color="auto"/>
                  </w:tcBorders>
                </w:tcPr>
                <w:p w14:paraId="2769B70C" w14:textId="77777777" w:rsidR="003E5006" w:rsidRPr="00806746" w:rsidRDefault="003E5006" w:rsidP="003E5006">
                  <w:pPr>
                    <w:rPr>
                      <w:rFonts w:eastAsia="Arial" w:cs="Arial"/>
                      <w:b/>
                      <w:bCs/>
                      <w:color w:val="0D0D0D" w:themeColor="text1" w:themeTint="F2"/>
                      <w:sz w:val="18"/>
                      <w:szCs w:val="18"/>
                    </w:rPr>
                  </w:pPr>
                </w:p>
              </w:tc>
              <w:tc>
                <w:tcPr>
                  <w:tcW w:w="1065" w:type="dxa"/>
                  <w:vMerge/>
                  <w:tcBorders>
                    <w:left w:val="single" w:sz="8" w:space="0" w:color="auto"/>
                    <w:right w:val="single" w:sz="8" w:space="0" w:color="auto"/>
                  </w:tcBorders>
                </w:tcPr>
                <w:p w14:paraId="1DA00DDF" w14:textId="77777777" w:rsidR="003E5006" w:rsidRPr="00806746" w:rsidRDefault="003E5006" w:rsidP="003E5006">
                  <w:pPr>
                    <w:rPr>
                      <w:rFonts w:eastAsia="Arial" w:cs="Arial"/>
                      <w:color w:val="000000" w:themeColor="text1"/>
                      <w:sz w:val="18"/>
                      <w:szCs w:val="18"/>
                    </w:rPr>
                  </w:pPr>
                </w:p>
              </w:tc>
              <w:tc>
                <w:tcPr>
                  <w:tcW w:w="1596" w:type="dxa"/>
                  <w:tcBorders>
                    <w:top w:val="single" w:sz="8" w:space="0" w:color="auto"/>
                    <w:left w:val="single" w:sz="8" w:space="0" w:color="auto"/>
                    <w:bottom w:val="single" w:sz="8" w:space="0" w:color="auto"/>
                    <w:right w:val="single" w:sz="8" w:space="0" w:color="000000" w:themeColor="text1"/>
                  </w:tcBorders>
                </w:tcPr>
                <w:p w14:paraId="2040D491"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rPr>
                    <w:t>Data 2</w:t>
                  </w:r>
                </w:p>
              </w:tc>
              <w:tc>
                <w:tcPr>
                  <w:tcW w:w="1065" w:type="dxa"/>
                  <w:tcBorders>
                    <w:top w:val="single" w:sz="8" w:space="0" w:color="auto"/>
                    <w:left w:val="single" w:sz="8" w:space="0" w:color="000000" w:themeColor="text1"/>
                    <w:bottom w:val="single" w:sz="8" w:space="0" w:color="006699"/>
                    <w:right w:val="single" w:sz="8" w:space="0" w:color="006699"/>
                  </w:tcBorders>
                  <w:shd w:val="clear" w:color="auto" w:fill="auto"/>
                </w:tcPr>
                <w:p w14:paraId="72278D1F"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100%</w:t>
                  </w:r>
                </w:p>
              </w:tc>
              <w:tc>
                <w:tcPr>
                  <w:tcW w:w="1064" w:type="dxa"/>
                  <w:tcBorders>
                    <w:top w:val="single" w:sz="8" w:space="0" w:color="auto"/>
                    <w:left w:val="single" w:sz="8" w:space="0" w:color="006699"/>
                    <w:bottom w:val="single" w:sz="8" w:space="0" w:color="006699"/>
                    <w:right w:val="single" w:sz="8" w:space="0" w:color="006699"/>
                  </w:tcBorders>
                  <w:shd w:val="clear" w:color="auto" w:fill="auto"/>
                </w:tcPr>
                <w:p w14:paraId="725DE548"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100%</w:t>
                  </w:r>
                </w:p>
              </w:tc>
              <w:tc>
                <w:tcPr>
                  <w:tcW w:w="1065" w:type="dxa"/>
                  <w:tcBorders>
                    <w:top w:val="single" w:sz="8" w:space="0" w:color="auto"/>
                    <w:left w:val="single" w:sz="8" w:space="0" w:color="006699"/>
                    <w:bottom w:val="single" w:sz="8" w:space="0" w:color="006699"/>
                    <w:right w:val="single" w:sz="8" w:space="0" w:color="006699"/>
                  </w:tcBorders>
                  <w:shd w:val="clear" w:color="auto" w:fill="auto"/>
                </w:tcPr>
                <w:p w14:paraId="1731E149"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100%</w:t>
                  </w:r>
                </w:p>
              </w:tc>
            </w:tr>
            <w:tr w:rsidR="003E5006" w:rsidRPr="00806746" w14:paraId="751F4A73" w14:textId="77777777" w:rsidTr="003E5006">
              <w:trPr>
                <w:trHeight w:val="167"/>
                <w:jc w:val="center"/>
              </w:trPr>
              <w:tc>
                <w:tcPr>
                  <w:tcW w:w="1241" w:type="dxa"/>
                  <w:vMerge w:val="restart"/>
                  <w:tcBorders>
                    <w:top w:val="single" w:sz="8" w:space="0" w:color="auto"/>
                    <w:left w:val="single" w:sz="8" w:space="0" w:color="auto"/>
                    <w:right w:val="single" w:sz="8" w:space="0" w:color="auto"/>
                  </w:tcBorders>
                </w:tcPr>
                <w:p w14:paraId="6094C207" w14:textId="77777777" w:rsidR="003E5006" w:rsidRPr="00806746" w:rsidRDefault="003E5006" w:rsidP="003E5006">
                  <w:pPr>
                    <w:rPr>
                      <w:b/>
                      <w:bCs/>
                      <w:sz w:val="18"/>
                      <w:szCs w:val="18"/>
                    </w:rPr>
                  </w:pPr>
                  <w:r w:rsidRPr="00806746">
                    <w:rPr>
                      <w:rFonts w:eastAsia="Arial" w:cs="Arial"/>
                      <w:b/>
                      <w:bCs/>
                      <w:color w:val="0D0D0D" w:themeColor="text1" w:themeTint="F2"/>
                      <w:sz w:val="18"/>
                      <w:szCs w:val="18"/>
                    </w:rPr>
                    <w:t>Y1</w:t>
                  </w:r>
                </w:p>
              </w:tc>
              <w:tc>
                <w:tcPr>
                  <w:tcW w:w="1065" w:type="dxa"/>
                  <w:vMerge w:val="restart"/>
                  <w:tcBorders>
                    <w:top w:val="single" w:sz="8" w:space="0" w:color="auto"/>
                    <w:left w:val="single" w:sz="8" w:space="0" w:color="auto"/>
                    <w:right w:val="single" w:sz="8" w:space="0" w:color="auto"/>
                  </w:tcBorders>
                </w:tcPr>
                <w:p w14:paraId="45E467E0" w14:textId="77777777" w:rsidR="003E5006" w:rsidRPr="00806746" w:rsidRDefault="003E5006" w:rsidP="003E5006">
                  <w:pPr>
                    <w:rPr>
                      <w:rFonts w:eastAsia="Arial" w:cs="Arial"/>
                      <w:color w:val="000000" w:themeColor="text1"/>
                      <w:sz w:val="18"/>
                      <w:szCs w:val="18"/>
                    </w:rPr>
                  </w:pPr>
                  <w:r w:rsidRPr="00806746">
                    <w:rPr>
                      <w:rFonts w:eastAsia="Arial" w:cs="Arial"/>
                      <w:color w:val="000000" w:themeColor="text1"/>
                      <w:sz w:val="18"/>
                      <w:szCs w:val="18"/>
                    </w:rPr>
                    <w:t>13</w:t>
                  </w:r>
                </w:p>
              </w:tc>
              <w:tc>
                <w:tcPr>
                  <w:tcW w:w="1596" w:type="dxa"/>
                  <w:tcBorders>
                    <w:top w:val="single" w:sz="8" w:space="0" w:color="auto"/>
                    <w:left w:val="single" w:sz="8" w:space="0" w:color="auto"/>
                    <w:bottom w:val="single" w:sz="8" w:space="0" w:color="auto"/>
                    <w:right w:val="single" w:sz="8" w:space="0" w:color="000000" w:themeColor="text1"/>
                  </w:tcBorders>
                </w:tcPr>
                <w:p w14:paraId="6671D457" w14:textId="77777777" w:rsidR="003E5006" w:rsidRPr="00806746" w:rsidRDefault="003E5006" w:rsidP="003E5006">
                  <w:pPr>
                    <w:rPr>
                      <w:sz w:val="18"/>
                      <w:szCs w:val="18"/>
                    </w:rPr>
                  </w:pPr>
                  <w:r w:rsidRPr="00806746">
                    <w:rPr>
                      <w:rFonts w:eastAsia="Arial" w:cs="Arial"/>
                      <w:color w:val="0D0D0D" w:themeColor="text1" w:themeTint="F2"/>
                      <w:sz w:val="18"/>
                      <w:szCs w:val="18"/>
                    </w:rPr>
                    <w:t>Baseline</w:t>
                  </w:r>
                </w:p>
              </w:tc>
              <w:tc>
                <w:tcPr>
                  <w:tcW w:w="1065" w:type="dxa"/>
                  <w:tcBorders>
                    <w:top w:val="single" w:sz="8" w:space="0" w:color="auto"/>
                    <w:left w:val="single" w:sz="8" w:space="0" w:color="000000" w:themeColor="text1"/>
                    <w:bottom w:val="single" w:sz="8" w:space="0" w:color="006699"/>
                    <w:right w:val="single" w:sz="8" w:space="0" w:color="006699"/>
                  </w:tcBorders>
                  <w:shd w:val="clear" w:color="auto" w:fill="auto"/>
                </w:tcPr>
                <w:p w14:paraId="37EBF0E3" w14:textId="77777777" w:rsidR="003E5006" w:rsidRPr="00806746" w:rsidRDefault="003E5006" w:rsidP="003E5006">
                  <w:pPr>
                    <w:rPr>
                      <w:sz w:val="18"/>
                      <w:szCs w:val="18"/>
                    </w:rPr>
                  </w:pPr>
                  <w:r w:rsidRPr="00806746">
                    <w:rPr>
                      <w:rFonts w:eastAsia="Arial" w:cs="Arial"/>
                      <w:color w:val="0D0D0D" w:themeColor="text1" w:themeTint="F2"/>
                      <w:sz w:val="18"/>
                      <w:szCs w:val="18"/>
                    </w:rPr>
                    <w:t>61.5%</w:t>
                  </w:r>
                </w:p>
              </w:tc>
              <w:tc>
                <w:tcPr>
                  <w:tcW w:w="1064" w:type="dxa"/>
                  <w:tcBorders>
                    <w:top w:val="single" w:sz="8" w:space="0" w:color="auto"/>
                    <w:left w:val="single" w:sz="8" w:space="0" w:color="006699"/>
                    <w:bottom w:val="single" w:sz="8" w:space="0" w:color="006699"/>
                    <w:right w:val="single" w:sz="8" w:space="0" w:color="006699"/>
                  </w:tcBorders>
                  <w:shd w:val="clear" w:color="auto" w:fill="auto"/>
                </w:tcPr>
                <w:p w14:paraId="718501CA" w14:textId="77777777" w:rsidR="003E5006" w:rsidRPr="00806746" w:rsidRDefault="003E5006" w:rsidP="003E5006">
                  <w:pPr>
                    <w:rPr>
                      <w:sz w:val="18"/>
                      <w:szCs w:val="18"/>
                    </w:rPr>
                  </w:pPr>
                  <w:r w:rsidRPr="00806746">
                    <w:rPr>
                      <w:rFonts w:eastAsia="Arial" w:cs="Arial"/>
                      <w:color w:val="0D0D0D" w:themeColor="text1" w:themeTint="F2"/>
                      <w:sz w:val="18"/>
                      <w:szCs w:val="18"/>
                    </w:rPr>
                    <w:t>61.5%</w:t>
                  </w:r>
                </w:p>
              </w:tc>
              <w:tc>
                <w:tcPr>
                  <w:tcW w:w="1065" w:type="dxa"/>
                  <w:tcBorders>
                    <w:top w:val="single" w:sz="8" w:space="0" w:color="auto"/>
                    <w:left w:val="single" w:sz="8" w:space="0" w:color="006699"/>
                    <w:bottom w:val="single" w:sz="8" w:space="0" w:color="006699"/>
                    <w:right w:val="single" w:sz="8" w:space="0" w:color="006699"/>
                  </w:tcBorders>
                  <w:shd w:val="clear" w:color="auto" w:fill="auto"/>
                </w:tcPr>
                <w:p w14:paraId="16A28D9C" w14:textId="77777777" w:rsidR="003E5006" w:rsidRPr="00806746" w:rsidRDefault="003E5006" w:rsidP="003E5006">
                  <w:pPr>
                    <w:rPr>
                      <w:sz w:val="18"/>
                      <w:szCs w:val="18"/>
                    </w:rPr>
                  </w:pPr>
                  <w:r w:rsidRPr="00806746">
                    <w:rPr>
                      <w:rFonts w:eastAsia="Arial" w:cs="Arial"/>
                      <w:color w:val="0D0D0D" w:themeColor="text1" w:themeTint="F2"/>
                      <w:sz w:val="18"/>
                      <w:szCs w:val="18"/>
                    </w:rPr>
                    <w:t>61.5%</w:t>
                  </w:r>
                </w:p>
              </w:tc>
            </w:tr>
            <w:tr w:rsidR="003E5006" w:rsidRPr="00806746" w14:paraId="382ED9FF" w14:textId="77777777" w:rsidTr="003E5006">
              <w:trPr>
                <w:trHeight w:val="236"/>
                <w:jc w:val="center"/>
              </w:trPr>
              <w:tc>
                <w:tcPr>
                  <w:tcW w:w="1241" w:type="dxa"/>
                  <w:vMerge/>
                  <w:tcBorders>
                    <w:left w:val="single" w:sz="8" w:space="0" w:color="auto"/>
                    <w:right w:val="single" w:sz="8" w:space="0" w:color="auto"/>
                  </w:tcBorders>
                  <w:vAlign w:val="center"/>
                </w:tcPr>
                <w:p w14:paraId="4C780122" w14:textId="77777777" w:rsidR="003E5006" w:rsidRPr="00806746" w:rsidRDefault="003E5006" w:rsidP="003E5006">
                  <w:pPr>
                    <w:rPr>
                      <w:b/>
                      <w:bCs/>
                      <w:sz w:val="18"/>
                      <w:szCs w:val="18"/>
                    </w:rPr>
                  </w:pPr>
                </w:p>
              </w:tc>
              <w:tc>
                <w:tcPr>
                  <w:tcW w:w="1065" w:type="dxa"/>
                  <w:vMerge/>
                  <w:tcBorders>
                    <w:left w:val="single" w:sz="8" w:space="0" w:color="auto"/>
                    <w:right w:val="single" w:sz="8" w:space="0" w:color="auto"/>
                  </w:tcBorders>
                </w:tcPr>
                <w:p w14:paraId="32D049CC" w14:textId="77777777" w:rsidR="003E5006" w:rsidRPr="00806746" w:rsidRDefault="003E5006" w:rsidP="003E5006">
                  <w:pPr>
                    <w:rPr>
                      <w:sz w:val="18"/>
                      <w:szCs w:val="18"/>
                    </w:rPr>
                  </w:pPr>
                </w:p>
              </w:tc>
              <w:tc>
                <w:tcPr>
                  <w:tcW w:w="1596" w:type="dxa"/>
                  <w:tcBorders>
                    <w:top w:val="single" w:sz="8" w:space="0" w:color="auto"/>
                    <w:left w:val="single" w:sz="8" w:space="0" w:color="auto"/>
                    <w:bottom w:val="single" w:sz="8" w:space="0" w:color="auto"/>
                    <w:right w:val="single" w:sz="8" w:space="0" w:color="000000" w:themeColor="text1"/>
                  </w:tcBorders>
                </w:tcPr>
                <w:p w14:paraId="7BABE5C8" w14:textId="77777777" w:rsidR="003E5006" w:rsidRPr="00806746" w:rsidRDefault="003E5006" w:rsidP="003E5006">
                  <w:pPr>
                    <w:rPr>
                      <w:sz w:val="18"/>
                      <w:szCs w:val="18"/>
                    </w:rPr>
                  </w:pPr>
                  <w:r w:rsidRPr="00806746">
                    <w:rPr>
                      <w:rFonts w:eastAsia="Arial" w:cs="Arial"/>
                      <w:color w:val="0D0D0D" w:themeColor="text1" w:themeTint="F2"/>
                      <w:sz w:val="18"/>
                      <w:szCs w:val="18"/>
                    </w:rPr>
                    <w:t>Date 1</w:t>
                  </w:r>
                </w:p>
              </w:tc>
              <w:tc>
                <w:tcPr>
                  <w:tcW w:w="1065" w:type="dxa"/>
                  <w:tcBorders>
                    <w:top w:val="single" w:sz="8" w:space="0" w:color="006699"/>
                    <w:left w:val="single" w:sz="8" w:space="0" w:color="000000" w:themeColor="text1"/>
                    <w:bottom w:val="single" w:sz="8" w:space="0" w:color="006699"/>
                    <w:right w:val="single" w:sz="8" w:space="0" w:color="006699"/>
                  </w:tcBorders>
                  <w:shd w:val="clear" w:color="auto" w:fill="FFFFFF" w:themeFill="background1"/>
                </w:tcPr>
                <w:p w14:paraId="0C9B1F39" w14:textId="77777777" w:rsidR="003E5006" w:rsidRPr="00806746" w:rsidRDefault="003E5006" w:rsidP="003E5006">
                  <w:pPr>
                    <w:rPr>
                      <w:sz w:val="18"/>
                      <w:szCs w:val="18"/>
                    </w:rPr>
                  </w:pPr>
                  <w:r w:rsidRPr="00806746">
                    <w:rPr>
                      <w:rFonts w:eastAsia="Arial" w:cs="Arial"/>
                      <w:color w:val="0D0D0D" w:themeColor="text1" w:themeTint="F2"/>
                      <w:sz w:val="18"/>
                      <w:szCs w:val="18"/>
                    </w:rPr>
                    <w:t>61.5%</w:t>
                  </w:r>
                </w:p>
              </w:tc>
              <w:tc>
                <w:tcPr>
                  <w:tcW w:w="1064"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36098109" w14:textId="77777777" w:rsidR="003E5006" w:rsidRPr="00806746" w:rsidRDefault="003E5006" w:rsidP="003E5006">
                  <w:pPr>
                    <w:rPr>
                      <w:sz w:val="18"/>
                      <w:szCs w:val="18"/>
                    </w:rPr>
                  </w:pPr>
                  <w:r w:rsidRPr="00806746">
                    <w:rPr>
                      <w:rFonts w:eastAsia="Arial" w:cs="Arial"/>
                      <w:color w:val="0D0D0D" w:themeColor="text1" w:themeTint="F2"/>
                      <w:sz w:val="18"/>
                      <w:szCs w:val="18"/>
                      <w:highlight w:val="green"/>
                    </w:rPr>
                    <w:t>69.2%</w:t>
                  </w:r>
                </w:p>
              </w:tc>
              <w:tc>
                <w:tcPr>
                  <w:tcW w:w="1065"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25A7FA02" w14:textId="77777777" w:rsidR="003E5006" w:rsidRPr="00806746" w:rsidRDefault="003E5006" w:rsidP="003E5006">
                  <w:pPr>
                    <w:rPr>
                      <w:sz w:val="18"/>
                      <w:szCs w:val="18"/>
                    </w:rPr>
                  </w:pPr>
                  <w:r w:rsidRPr="00806746">
                    <w:rPr>
                      <w:rFonts w:eastAsia="Arial" w:cs="Arial"/>
                      <w:color w:val="0D0D0D" w:themeColor="text1" w:themeTint="F2"/>
                      <w:sz w:val="18"/>
                      <w:szCs w:val="18"/>
                    </w:rPr>
                    <w:t>61.5%</w:t>
                  </w:r>
                </w:p>
              </w:tc>
            </w:tr>
            <w:tr w:rsidR="003E5006" w:rsidRPr="00806746" w14:paraId="5BA48F0B" w14:textId="77777777" w:rsidTr="003E5006">
              <w:trPr>
                <w:trHeight w:val="224"/>
                <w:jc w:val="center"/>
              </w:trPr>
              <w:tc>
                <w:tcPr>
                  <w:tcW w:w="1241" w:type="dxa"/>
                  <w:vMerge/>
                  <w:tcBorders>
                    <w:left w:val="single" w:sz="8" w:space="0" w:color="auto"/>
                    <w:right w:val="single" w:sz="8" w:space="0" w:color="auto"/>
                  </w:tcBorders>
                  <w:vAlign w:val="center"/>
                </w:tcPr>
                <w:p w14:paraId="786DD91C" w14:textId="77777777" w:rsidR="003E5006" w:rsidRPr="00806746" w:rsidRDefault="003E5006" w:rsidP="003E5006">
                  <w:pPr>
                    <w:rPr>
                      <w:b/>
                      <w:bCs/>
                      <w:sz w:val="18"/>
                      <w:szCs w:val="18"/>
                    </w:rPr>
                  </w:pPr>
                </w:p>
              </w:tc>
              <w:tc>
                <w:tcPr>
                  <w:tcW w:w="1065" w:type="dxa"/>
                  <w:vMerge/>
                  <w:tcBorders>
                    <w:left w:val="single" w:sz="8" w:space="0" w:color="auto"/>
                    <w:right w:val="single" w:sz="8" w:space="0" w:color="auto"/>
                  </w:tcBorders>
                </w:tcPr>
                <w:p w14:paraId="292F0055" w14:textId="77777777" w:rsidR="003E5006" w:rsidRPr="00806746" w:rsidRDefault="003E5006" w:rsidP="003E5006">
                  <w:pPr>
                    <w:rPr>
                      <w:sz w:val="18"/>
                      <w:szCs w:val="18"/>
                    </w:rPr>
                  </w:pPr>
                </w:p>
              </w:tc>
              <w:tc>
                <w:tcPr>
                  <w:tcW w:w="1596" w:type="dxa"/>
                  <w:tcBorders>
                    <w:top w:val="single" w:sz="8" w:space="0" w:color="auto"/>
                    <w:left w:val="single" w:sz="8" w:space="0" w:color="auto"/>
                    <w:bottom w:val="single" w:sz="8" w:space="0" w:color="auto"/>
                    <w:right w:val="single" w:sz="8" w:space="0" w:color="000000" w:themeColor="text1"/>
                  </w:tcBorders>
                </w:tcPr>
                <w:p w14:paraId="0B2C8BC8"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rPr>
                    <w:t>Data 2</w:t>
                  </w:r>
                </w:p>
              </w:tc>
              <w:tc>
                <w:tcPr>
                  <w:tcW w:w="1065" w:type="dxa"/>
                  <w:tcBorders>
                    <w:top w:val="single" w:sz="8" w:space="0" w:color="006699"/>
                    <w:left w:val="single" w:sz="8" w:space="0" w:color="000000" w:themeColor="text1"/>
                    <w:bottom w:val="single" w:sz="8" w:space="0" w:color="006699"/>
                    <w:right w:val="single" w:sz="8" w:space="0" w:color="006699"/>
                  </w:tcBorders>
                  <w:shd w:val="clear" w:color="auto" w:fill="FFFFFF" w:themeFill="background1"/>
                </w:tcPr>
                <w:p w14:paraId="46FB3566"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highlight w:val="green"/>
                    </w:rPr>
                    <w:t>69.2%</w:t>
                  </w:r>
                </w:p>
              </w:tc>
              <w:tc>
                <w:tcPr>
                  <w:tcW w:w="1064"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2E3C574F"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76.9%</w:t>
                  </w:r>
                </w:p>
              </w:tc>
              <w:tc>
                <w:tcPr>
                  <w:tcW w:w="1065"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5BEE2F97"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69.2%</w:t>
                  </w:r>
                </w:p>
              </w:tc>
            </w:tr>
            <w:tr w:rsidR="003E5006" w:rsidRPr="00806746" w14:paraId="4843E3A0" w14:textId="77777777" w:rsidTr="003E5006">
              <w:trPr>
                <w:trHeight w:val="241"/>
                <w:jc w:val="center"/>
              </w:trPr>
              <w:tc>
                <w:tcPr>
                  <w:tcW w:w="1241" w:type="dxa"/>
                  <w:vMerge w:val="restart"/>
                  <w:tcBorders>
                    <w:top w:val="nil"/>
                    <w:left w:val="single" w:sz="8" w:space="0" w:color="auto"/>
                    <w:right w:val="single" w:sz="8" w:space="0" w:color="auto"/>
                  </w:tcBorders>
                </w:tcPr>
                <w:p w14:paraId="53107502" w14:textId="77777777" w:rsidR="003E5006" w:rsidRPr="00806746" w:rsidRDefault="003E5006" w:rsidP="003E5006">
                  <w:pPr>
                    <w:rPr>
                      <w:b/>
                      <w:bCs/>
                      <w:sz w:val="18"/>
                      <w:szCs w:val="18"/>
                    </w:rPr>
                  </w:pPr>
                  <w:r w:rsidRPr="00806746">
                    <w:rPr>
                      <w:rFonts w:eastAsia="Arial" w:cs="Arial"/>
                      <w:b/>
                      <w:bCs/>
                      <w:color w:val="0D0D0D" w:themeColor="text1" w:themeTint="F2"/>
                      <w:sz w:val="18"/>
                      <w:szCs w:val="18"/>
                    </w:rPr>
                    <w:t>Y2</w:t>
                  </w:r>
                </w:p>
              </w:tc>
              <w:tc>
                <w:tcPr>
                  <w:tcW w:w="1065" w:type="dxa"/>
                  <w:vMerge w:val="restart"/>
                  <w:tcBorders>
                    <w:top w:val="nil"/>
                    <w:left w:val="single" w:sz="8" w:space="0" w:color="auto"/>
                    <w:right w:val="single" w:sz="8" w:space="0" w:color="auto"/>
                  </w:tcBorders>
                </w:tcPr>
                <w:p w14:paraId="3965A9AA" w14:textId="77777777" w:rsidR="003E5006" w:rsidRPr="00806746" w:rsidRDefault="003E5006" w:rsidP="003E5006">
                  <w:pPr>
                    <w:rPr>
                      <w:rFonts w:eastAsia="Arial" w:cs="Arial"/>
                      <w:color w:val="000000" w:themeColor="text1"/>
                      <w:sz w:val="18"/>
                      <w:szCs w:val="18"/>
                    </w:rPr>
                  </w:pPr>
                  <w:r w:rsidRPr="00806746">
                    <w:rPr>
                      <w:rFonts w:eastAsia="Arial" w:cs="Arial"/>
                      <w:color w:val="000000" w:themeColor="text1"/>
                      <w:sz w:val="18"/>
                      <w:szCs w:val="18"/>
                    </w:rPr>
                    <w:t>15</w:t>
                  </w:r>
                </w:p>
              </w:tc>
              <w:tc>
                <w:tcPr>
                  <w:tcW w:w="1596" w:type="dxa"/>
                  <w:tcBorders>
                    <w:top w:val="single" w:sz="8" w:space="0" w:color="auto"/>
                    <w:left w:val="single" w:sz="8" w:space="0" w:color="auto"/>
                    <w:bottom w:val="single" w:sz="8" w:space="0" w:color="auto"/>
                    <w:right w:val="single" w:sz="8" w:space="0" w:color="000000" w:themeColor="text1"/>
                  </w:tcBorders>
                </w:tcPr>
                <w:p w14:paraId="0C2AB3BB" w14:textId="77777777" w:rsidR="003E5006" w:rsidRPr="00806746" w:rsidRDefault="003E5006" w:rsidP="003E5006">
                  <w:pPr>
                    <w:rPr>
                      <w:sz w:val="18"/>
                      <w:szCs w:val="18"/>
                    </w:rPr>
                  </w:pPr>
                  <w:r w:rsidRPr="00806746">
                    <w:rPr>
                      <w:rFonts w:eastAsia="Arial" w:cs="Arial"/>
                      <w:color w:val="0D0D0D" w:themeColor="text1" w:themeTint="F2"/>
                      <w:sz w:val="18"/>
                      <w:szCs w:val="18"/>
                    </w:rPr>
                    <w:t>Baseline</w:t>
                  </w:r>
                </w:p>
              </w:tc>
              <w:tc>
                <w:tcPr>
                  <w:tcW w:w="1065" w:type="dxa"/>
                  <w:tcBorders>
                    <w:top w:val="single" w:sz="8" w:space="0" w:color="006699"/>
                    <w:left w:val="single" w:sz="8" w:space="0" w:color="000000" w:themeColor="text1"/>
                    <w:bottom w:val="single" w:sz="8" w:space="0" w:color="006699"/>
                    <w:right w:val="single" w:sz="8" w:space="0" w:color="006699"/>
                  </w:tcBorders>
                  <w:shd w:val="clear" w:color="auto" w:fill="FFFFFF" w:themeFill="background1"/>
                </w:tcPr>
                <w:p w14:paraId="5D3DBFA9" w14:textId="77777777" w:rsidR="003E5006" w:rsidRPr="00806746" w:rsidRDefault="003E5006" w:rsidP="003E5006">
                  <w:pPr>
                    <w:rPr>
                      <w:sz w:val="18"/>
                      <w:szCs w:val="18"/>
                    </w:rPr>
                  </w:pPr>
                  <w:r w:rsidRPr="00806746">
                    <w:rPr>
                      <w:rFonts w:eastAsia="Arial" w:cs="Arial"/>
                      <w:color w:val="0D0D0D" w:themeColor="text1" w:themeTint="F2"/>
                      <w:sz w:val="18"/>
                      <w:szCs w:val="18"/>
                    </w:rPr>
                    <w:t>40.0%</w:t>
                  </w:r>
                </w:p>
              </w:tc>
              <w:tc>
                <w:tcPr>
                  <w:tcW w:w="1064"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24EE8F1D" w14:textId="77777777" w:rsidR="003E5006" w:rsidRPr="00806746" w:rsidRDefault="003E5006" w:rsidP="003E5006">
                  <w:pPr>
                    <w:rPr>
                      <w:sz w:val="18"/>
                      <w:szCs w:val="18"/>
                    </w:rPr>
                  </w:pPr>
                  <w:r w:rsidRPr="00806746">
                    <w:rPr>
                      <w:rFonts w:eastAsia="Arial" w:cs="Arial"/>
                      <w:color w:val="0D0D0D" w:themeColor="text1" w:themeTint="F2"/>
                      <w:sz w:val="18"/>
                      <w:szCs w:val="18"/>
                    </w:rPr>
                    <w:t xml:space="preserve">40% </w:t>
                  </w:r>
                </w:p>
              </w:tc>
              <w:tc>
                <w:tcPr>
                  <w:tcW w:w="1065"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6EF50168" w14:textId="77777777" w:rsidR="003E5006" w:rsidRPr="00806746" w:rsidRDefault="003E5006" w:rsidP="003E5006">
                  <w:pPr>
                    <w:rPr>
                      <w:sz w:val="18"/>
                      <w:szCs w:val="18"/>
                    </w:rPr>
                  </w:pPr>
                  <w:r w:rsidRPr="00806746">
                    <w:rPr>
                      <w:rFonts w:eastAsia="Arial" w:cs="Arial"/>
                      <w:color w:val="0D0D0D" w:themeColor="text1" w:themeTint="F2"/>
                      <w:sz w:val="18"/>
                      <w:szCs w:val="18"/>
                    </w:rPr>
                    <w:t xml:space="preserve">53.3% </w:t>
                  </w:r>
                </w:p>
              </w:tc>
            </w:tr>
            <w:tr w:rsidR="003E5006" w:rsidRPr="00806746" w14:paraId="015C95E5" w14:textId="77777777" w:rsidTr="003E5006">
              <w:trPr>
                <w:trHeight w:val="126"/>
                <w:jc w:val="center"/>
              </w:trPr>
              <w:tc>
                <w:tcPr>
                  <w:tcW w:w="1241" w:type="dxa"/>
                  <w:vMerge/>
                  <w:tcBorders>
                    <w:left w:val="single" w:sz="8" w:space="0" w:color="auto"/>
                    <w:right w:val="single" w:sz="8" w:space="0" w:color="auto"/>
                  </w:tcBorders>
                  <w:vAlign w:val="center"/>
                </w:tcPr>
                <w:p w14:paraId="6F8039E1" w14:textId="77777777" w:rsidR="003E5006" w:rsidRPr="00806746" w:rsidRDefault="003E5006" w:rsidP="003E5006">
                  <w:pPr>
                    <w:rPr>
                      <w:b/>
                      <w:bCs/>
                      <w:sz w:val="18"/>
                      <w:szCs w:val="18"/>
                    </w:rPr>
                  </w:pPr>
                </w:p>
              </w:tc>
              <w:tc>
                <w:tcPr>
                  <w:tcW w:w="1065" w:type="dxa"/>
                  <w:vMerge/>
                  <w:tcBorders>
                    <w:left w:val="single" w:sz="8" w:space="0" w:color="auto"/>
                    <w:right w:val="single" w:sz="8" w:space="0" w:color="auto"/>
                  </w:tcBorders>
                </w:tcPr>
                <w:p w14:paraId="253954E4" w14:textId="77777777" w:rsidR="003E5006" w:rsidRPr="00806746" w:rsidRDefault="003E5006" w:rsidP="003E5006">
                  <w:pPr>
                    <w:rPr>
                      <w:sz w:val="18"/>
                      <w:szCs w:val="18"/>
                    </w:rPr>
                  </w:pPr>
                </w:p>
              </w:tc>
              <w:tc>
                <w:tcPr>
                  <w:tcW w:w="1596" w:type="dxa"/>
                  <w:tcBorders>
                    <w:top w:val="single" w:sz="8" w:space="0" w:color="auto"/>
                    <w:left w:val="single" w:sz="8" w:space="0" w:color="auto"/>
                    <w:bottom w:val="single" w:sz="8" w:space="0" w:color="auto"/>
                    <w:right w:val="single" w:sz="8" w:space="0" w:color="000000" w:themeColor="text1"/>
                  </w:tcBorders>
                </w:tcPr>
                <w:p w14:paraId="237A74E3" w14:textId="77777777" w:rsidR="003E5006" w:rsidRPr="00806746" w:rsidRDefault="003E5006" w:rsidP="003E5006">
                  <w:pPr>
                    <w:rPr>
                      <w:sz w:val="18"/>
                      <w:szCs w:val="18"/>
                    </w:rPr>
                  </w:pPr>
                  <w:r w:rsidRPr="00806746">
                    <w:rPr>
                      <w:rFonts w:eastAsia="Arial" w:cs="Arial"/>
                      <w:color w:val="0D0D0D" w:themeColor="text1" w:themeTint="F2"/>
                      <w:sz w:val="18"/>
                      <w:szCs w:val="18"/>
                    </w:rPr>
                    <w:t>Date 1</w:t>
                  </w:r>
                </w:p>
              </w:tc>
              <w:tc>
                <w:tcPr>
                  <w:tcW w:w="1065" w:type="dxa"/>
                  <w:tcBorders>
                    <w:top w:val="single" w:sz="8" w:space="0" w:color="006699"/>
                    <w:left w:val="single" w:sz="8" w:space="0" w:color="000000" w:themeColor="text1"/>
                    <w:bottom w:val="single" w:sz="8" w:space="0" w:color="006699"/>
                    <w:right w:val="single" w:sz="8" w:space="0" w:color="006699"/>
                  </w:tcBorders>
                  <w:shd w:val="clear" w:color="auto" w:fill="FFFFFF" w:themeFill="background1"/>
                </w:tcPr>
                <w:p w14:paraId="2BE2FBF0" w14:textId="77777777" w:rsidR="003E5006" w:rsidRPr="00806746" w:rsidRDefault="003E5006" w:rsidP="003E5006">
                  <w:pPr>
                    <w:rPr>
                      <w:sz w:val="18"/>
                      <w:szCs w:val="18"/>
                      <w:highlight w:val="green"/>
                    </w:rPr>
                  </w:pPr>
                  <w:r w:rsidRPr="00806746">
                    <w:rPr>
                      <w:rFonts w:eastAsia="Arial" w:cs="Arial"/>
                      <w:color w:val="0D0D0D" w:themeColor="text1" w:themeTint="F2"/>
                      <w:sz w:val="18"/>
                      <w:szCs w:val="18"/>
                      <w:highlight w:val="green"/>
                    </w:rPr>
                    <w:t>46.7%</w:t>
                  </w:r>
                </w:p>
              </w:tc>
              <w:tc>
                <w:tcPr>
                  <w:tcW w:w="1064"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3DE7E700" w14:textId="77777777" w:rsidR="003E5006" w:rsidRPr="00806746" w:rsidRDefault="003E5006" w:rsidP="003E5006">
                  <w:pPr>
                    <w:rPr>
                      <w:sz w:val="18"/>
                      <w:szCs w:val="18"/>
                    </w:rPr>
                  </w:pPr>
                  <w:r w:rsidRPr="00806746">
                    <w:rPr>
                      <w:rFonts w:eastAsia="Arial" w:cs="Arial"/>
                      <w:color w:val="0D0D0D" w:themeColor="text1" w:themeTint="F2"/>
                      <w:sz w:val="18"/>
                      <w:szCs w:val="18"/>
                      <w:highlight w:val="green"/>
                    </w:rPr>
                    <w:t>66.7%</w:t>
                  </w:r>
                  <w:r w:rsidRPr="00806746">
                    <w:rPr>
                      <w:rFonts w:eastAsia="Arial" w:cs="Arial"/>
                      <w:color w:val="0D0D0D" w:themeColor="text1" w:themeTint="F2"/>
                      <w:sz w:val="18"/>
                      <w:szCs w:val="18"/>
                    </w:rPr>
                    <w:t xml:space="preserve"> </w:t>
                  </w:r>
                </w:p>
              </w:tc>
              <w:tc>
                <w:tcPr>
                  <w:tcW w:w="1065"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0495C96A" w14:textId="77777777" w:rsidR="003E5006" w:rsidRPr="00806746" w:rsidRDefault="003E5006" w:rsidP="003E5006">
                  <w:pPr>
                    <w:rPr>
                      <w:sz w:val="18"/>
                      <w:szCs w:val="18"/>
                    </w:rPr>
                  </w:pPr>
                  <w:r w:rsidRPr="00806746">
                    <w:rPr>
                      <w:rFonts w:eastAsia="Arial" w:cs="Arial"/>
                      <w:color w:val="0D0D0D" w:themeColor="text1" w:themeTint="F2"/>
                      <w:sz w:val="18"/>
                      <w:szCs w:val="18"/>
                      <w:highlight w:val="green"/>
                    </w:rPr>
                    <w:t>66.7%</w:t>
                  </w:r>
                  <w:r w:rsidRPr="00806746">
                    <w:rPr>
                      <w:rFonts w:eastAsia="Arial" w:cs="Arial"/>
                      <w:color w:val="0D0D0D" w:themeColor="text1" w:themeTint="F2"/>
                      <w:sz w:val="18"/>
                      <w:szCs w:val="18"/>
                    </w:rPr>
                    <w:t xml:space="preserve"> </w:t>
                  </w:r>
                </w:p>
              </w:tc>
            </w:tr>
            <w:tr w:rsidR="003E5006" w:rsidRPr="00806746" w14:paraId="6A5370C3" w14:textId="77777777" w:rsidTr="003E5006">
              <w:trPr>
                <w:trHeight w:val="169"/>
                <w:jc w:val="center"/>
              </w:trPr>
              <w:tc>
                <w:tcPr>
                  <w:tcW w:w="1241" w:type="dxa"/>
                  <w:vMerge/>
                  <w:tcBorders>
                    <w:left w:val="single" w:sz="8" w:space="0" w:color="auto"/>
                    <w:right w:val="single" w:sz="8" w:space="0" w:color="auto"/>
                  </w:tcBorders>
                  <w:vAlign w:val="center"/>
                </w:tcPr>
                <w:p w14:paraId="57EF1003" w14:textId="77777777" w:rsidR="003E5006" w:rsidRPr="00806746" w:rsidRDefault="003E5006" w:rsidP="003E5006">
                  <w:pPr>
                    <w:rPr>
                      <w:b/>
                      <w:bCs/>
                      <w:sz w:val="18"/>
                      <w:szCs w:val="18"/>
                    </w:rPr>
                  </w:pPr>
                </w:p>
              </w:tc>
              <w:tc>
                <w:tcPr>
                  <w:tcW w:w="1065" w:type="dxa"/>
                  <w:vMerge/>
                  <w:tcBorders>
                    <w:left w:val="single" w:sz="8" w:space="0" w:color="auto"/>
                    <w:right w:val="single" w:sz="8" w:space="0" w:color="auto"/>
                  </w:tcBorders>
                </w:tcPr>
                <w:p w14:paraId="0946282C" w14:textId="77777777" w:rsidR="003E5006" w:rsidRPr="00806746" w:rsidRDefault="003E5006" w:rsidP="003E5006">
                  <w:pPr>
                    <w:rPr>
                      <w:sz w:val="18"/>
                      <w:szCs w:val="18"/>
                    </w:rPr>
                  </w:pPr>
                </w:p>
              </w:tc>
              <w:tc>
                <w:tcPr>
                  <w:tcW w:w="1596" w:type="dxa"/>
                  <w:tcBorders>
                    <w:top w:val="single" w:sz="8" w:space="0" w:color="auto"/>
                    <w:left w:val="single" w:sz="8" w:space="0" w:color="auto"/>
                    <w:bottom w:val="single" w:sz="8" w:space="0" w:color="auto"/>
                    <w:right w:val="single" w:sz="8" w:space="0" w:color="000000" w:themeColor="text1"/>
                  </w:tcBorders>
                </w:tcPr>
                <w:p w14:paraId="637FE032"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rPr>
                    <w:t>Data 2</w:t>
                  </w:r>
                </w:p>
              </w:tc>
              <w:tc>
                <w:tcPr>
                  <w:tcW w:w="1065" w:type="dxa"/>
                  <w:tcBorders>
                    <w:top w:val="single" w:sz="8" w:space="0" w:color="006699"/>
                    <w:left w:val="single" w:sz="8" w:space="0" w:color="000000" w:themeColor="text1"/>
                    <w:bottom w:val="single" w:sz="8" w:space="0" w:color="006699"/>
                    <w:right w:val="single" w:sz="8" w:space="0" w:color="006699"/>
                  </w:tcBorders>
                  <w:shd w:val="clear" w:color="auto" w:fill="FFFFFF" w:themeFill="background1"/>
                </w:tcPr>
                <w:p w14:paraId="3BC8D18E"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66.7%</w:t>
                  </w:r>
                </w:p>
              </w:tc>
              <w:tc>
                <w:tcPr>
                  <w:tcW w:w="1064"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221C03F0"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66.7%</w:t>
                  </w:r>
                </w:p>
              </w:tc>
              <w:tc>
                <w:tcPr>
                  <w:tcW w:w="1065"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27CFCF60"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66.7%</w:t>
                  </w:r>
                </w:p>
              </w:tc>
            </w:tr>
            <w:tr w:rsidR="003E5006" w:rsidRPr="00806746" w14:paraId="05E3AF3C" w14:textId="77777777" w:rsidTr="003E5006">
              <w:trPr>
                <w:trHeight w:val="225"/>
                <w:jc w:val="center"/>
              </w:trPr>
              <w:tc>
                <w:tcPr>
                  <w:tcW w:w="1241" w:type="dxa"/>
                  <w:vMerge w:val="restart"/>
                  <w:tcBorders>
                    <w:top w:val="nil"/>
                    <w:left w:val="single" w:sz="8" w:space="0" w:color="auto"/>
                    <w:right w:val="single" w:sz="8" w:space="0" w:color="auto"/>
                  </w:tcBorders>
                </w:tcPr>
                <w:p w14:paraId="1E19CF58" w14:textId="77777777" w:rsidR="003E5006" w:rsidRPr="00806746" w:rsidRDefault="003E5006" w:rsidP="003E5006">
                  <w:pPr>
                    <w:rPr>
                      <w:b/>
                      <w:bCs/>
                      <w:sz w:val="18"/>
                      <w:szCs w:val="18"/>
                    </w:rPr>
                  </w:pPr>
                  <w:r w:rsidRPr="00806746">
                    <w:rPr>
                      <w:rFonts w:eastAsia="Arial" w:cs="Arial"/>
                      <w:b/>
                      <w:bCs/>
                      <w:color w:val="0D0D0D" w:themeColor="text1" w:themeTint="F2"/>
                      <w:sz w:val="18"/>
                      <w:szCs w:val="18"/>
                    </w:rPr>
                    <w:t>Y3</w:t>
                  </w:r>
                </w:p>
              </w:tc>
              <w:tc>
                <w:tcPr>
                  <w:tcW w:w="1065" w:type="dxa"/>
                  <w:vMerge w:val="restart"/>
                  <w:tcBorders>
                    <w:top w:val="nil"/>
                    <w:left w:val="single" w:sz="8" w:space="0" w:color="auto"/>
                    <w:right w:val="single" w:sz="8" w:space="0" w:color="auto"/>
                  </w:tcBorders>
                </w:tcPr>
                <w:p w14:paraId="5F342906" w14:textId="77777777" w:rsidR="003E5006" w:rsidRPr="00806746" w:rsidRDefault="003E5006" w:rsidP="003E5006">
                  <w:pPr>
                    <w:rPr>
                      <w:rFonts w:eastAsia="Arial" w:cs="Arial"/>
                      <w:color w:val="000000" w:themeColor="text1"/>
                      <w:sz w:val="18"/>
                      <w:szCs w:val="18"/>
                    </w:rPr>
                  </w:pPr>
                  <w:r w:rsidRPr="00806746">
                    <w:rPr>
                      <w:rFonts w:eastAsia="Arial" w:cs="Arial"/>
                      <w:color w:val="000000" w:themeColor="text1"/>
                      <w:sz w:val="18"/>
                      <w:szCs w:val="18"/>
                    </w:rPr>
                    <w:t>13</w:t>
                  </w:r>
                </w:p>
              </w:tc>
              <w:tc>
                <w:tcPr>
                  <w:tcW w:w="1596" w:type="dxa"/>
                  <w:tcBorders>
                    <w:top w:val="single" w:sz="8" w:space="0" w:color="auto"/>
                    <w:left w:val="single" w:sz="8" w:space="0" w:color="auto"/>
                    <w:bottom w:val="single" w:sz="8" w:space="0" w:color="auto"/>
                    <w:right w:val="single" w:sz="8" w:space="0" w:color="auto"/>
                  </w:tcBorders>
                </w:tcPr>
                <w:p w14:paraId="6F16C503" w14:textId="77777777" w:rsidR="003E5006" w:rsidRPr="00806746" w:rsidRDefault="003E5006" w:rsidP="003E5006">
                  <w:pPr>
                    <w:rPr>
                      <w:sz w:val="18"/>
                      <w:szCs w:val="18"/>
                    </w:rPr>
                  </w:pPr>
                  <w:r w:rsidRPr="00806746">
                    <w:rPr>
                      <w:rFonts w:eastAsia="Arial" w:cs="Arial"/>
                      <w:color w:val="0D0D0D" w:themeColor="text1" w:themeTint="F2"/>
                      <w:sz w:val="18"/>
                      <w:szCs w:val="18"/>
                    </w:rPr>
                    <w:t>Baseline</w:t>
                  </w:r>
                </w:p>
              </w:tc>
              <w:tc>
                <w:tcPr>
                  <w:tcW w:w="1065" w:type="dxa"/>
                  <w:tcBorders>
                    <w:top w:val="single" w:sz="8" w:space="0" w:color="006699"/>
                    <w:left w:val="single" w:sz="8" w:space="0" w:color="auto"/>
                    <w:bottom w:val="single" w:sz="8" w:space="0" w:color="auto"/>
                    <w:right w:val="single" w:sz="8" w:space="0" w:color="auto"/>
                  </w:tcBorders>
                </w:tcPr>
                <w:p w14:paraId="5790EB44" w14:textId="77777777" w:rsidR="003E5006" w:rsidRPr="00806746" w:rsidRDefault="003E5006" w:rsidP="003E5006">
                  <w:pPr>
                    <w:rPr>
                      <w:sz w:val="18"/>
                      <w:szCs w:val="18"/>
                    </w:rPr>
                  </w:pPr>
                  <w:r w:rsidRPr="00806746">
                    <w:rPr>
                      <w:rFonts w:eastAsia="Arial" w:cs="Arial"/>
                      <w:color w:val="0D0D0D" w:themeColor="text1" w:themeTint="F2"/>
                      <w:sz w:val="18"/>
                      <w:szCs w:val="18"/>
                    </w:rPr>
                    <w:t xml:space="preserve"> 69.2%</w:t>
                  </w:r>
                </w:p>
              </w:tc>
              <w:tc>
                <w:tcPr>
                  <w:tcW w:w="1064" w:type="dxa"/>
                  <w:tcBorders>
                    <w:top w:val="single" w:sz="8" w:space="0" w:color="006699"/>
                    <w:left w:val="single" w:sz="8" w:space="0" w:color="auto"/>
                    <w:bottom w:val="single" w:sz="8" w:space="0" w:color="006699"/>
                    <w:right w:val="single" w:sz="8" w:space="0" w:color="006699"/>
                  </w:tcBorders>
                  <w:shd w:val="clear" w:color="auto" w:fill="FFFFFF" w:themeFill="background1"/>
                </w:tcPr>
                <w:p w14:paraId="6D9E6E2F" w14:textId="77777777" w:rsidR="003E5006" w:rsidRPr="00806746" w:rsidRDefault="003E5006" w:rsidP="003E5006">
                  <w:pPr>
                    <w:rPr>
                      <w:sz w:val="18"/>
                      <w:szCs w:val="18"/>
                    </w:rPr>
                  </w:pPr>
                  <w:r w:rsidRPr="00806746">
                    <w:rPr>
                      <w:rFonts w:eastAsia="Arial" w:cs="Arial"/>
                      <w:color w:val="0D0D0D" w:themeColor="text1" w:themeTint="F2"/>
                      <w:sz w:val="18"/>
                      <w:szCs w:val="18"/>
                    </w:rPr>
                    <w:t xml:space="preserve">46.2% </w:t>
                  </w:r>
                </w:p>
              </w:tc>
              <w:tc>
                <w:tcPr>
                  <w:tcW w:w="1065"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71F60326" w14:textId="77777777" w:rsidR="003E5006" w:rsidRPr="00806746" w:rsidRDefault="003E5006" w:rsidP="003E5006">
                  <w:pPr>
                    <w:rPr>
                      <w:sz w:val="18"/>
                      <w:szCs w:val="18"/>
                    </w:rPr>
                  </w:pPr>
                  <w:r w:rsidRPr="00806746">
                    <w:rPr>
                      <w:rFonts w:eastAsia="Arial" w:cs="Arial"/>
                      <w:color w:val="0D0D0D" w:themeColor="text1" w:themeTint="F2"/>
                      <w:sz w:val="18"/>
                      <w:szCs w:val="18"/>
                    </w:rPr>
                    <w:t xml:space="preserve">61.5% </w:t>
                  </w:r>
                </w:p>
              </w:tc>
            </w:tr>
            <w:tr w:rsidR="003E5006" w:rsidRPr="00806746" w14:paraId="14F806FF" w14:textId="77777777" w:rsidTr="003E5006">
              <w:trPr>
                <w:trHeight w:val="306"/>
                <w:jc w:val="center"/>
              </w:trPr>
              <w:tc>
                <w:tcPr>
                  <w:tcW w:w="1241" w:type="dxa"/>
                  <w:vMerge/>
                  <w:tcBorders>
                    <w:left w:val="single" w:sz="8" w:space="0" w:color="auto"/>
                    <w:right w:val="single" w:sz="8" w:space="0" w:color="auto"/>
                  </w:tcBorders>
                  <w:vAlign w:val="center"/>
                </w:tcPr>
                <w:p w14:paraId="0AC64FF7" w14:textId="77777777" w:rsidR="003E5006" w:rsidRPr="00806746" w:rsidRDefault="003E5006" w:rsidP="003E5006">
                  <w:pPr>
                    <w:rPr>
                      <w:b/>
                      <w:bCs/>
                      <w:sz w:val="18"/>
                      <w:szCs w:val="18"/>
                    </w:rPr>
                  </w:pPr>
                </w:p>
              </w:tc>
              <w:tc>
                <w:tcPr>
                  <w:tcW w:w="1065" w:type="dxa"/>
                  <w:vMerge/>
                  <w:tcBorders>
                    <w:left w:val="single" w:sz="8" w:space="0" w:color="auto"/>
                    <w:right w:val="single" w:sz="8" w:space="0" w:color="auto"/>
                  </w:tcBorders>
                </w:tcPr>
                <w:p w14:paraId="74F66EEC" w14:textId="77777777" w:rsidR="003E5006" w:rsidRPr="00806746" w:rsidRDefault="003E5006" w:rsidP="003E5006">
                  <w:pPr>
                    <w:rPr>
                      <w:sz w:val="18"/>
                      <w:szCs w:val="18"/>
                    </w:rPr>
                  </w:pPr>
                </w:p>
              </w:tc>
              <w:tc>
                <w:tcPr>
                  <w:tcW w:w="1596" w:type="dxa"/>
                  <w:tcBorders>
                    <w:top w:val="single" w:sz="8" w:space="0" w:color="auto"/>
                    <w:left w:val="single" w:sz="8" w:space="0" w:color="auto"/>
                    <w:bottom w:val="single" w:sz="8" w:space="0" w:color="auto"/>
                    <w:right w:val="single" w:sz="8" w:space="0" w:color="auto"/>
                  </w:tcBorders>
                </w:tcPr>
                <w:p w14:paraId="2D0A5CC8" w14:textId="77777777" w:rsidR="003E5006" w:rsidRPr="00806746" w:rsidRDefault="003E5006" w:rsidP="003E5006">
                  <w:pPr>
                    <w:rPr>
                      <w:sz w:val="18"/>
                      <w:szCs w:val="18"/>
                    </w:rPr>
                  </w:pPr>
                  <w:r w:rsidRPr="00806746">
                    <w:rPr>
                      <w:rFonts w:eastAsia="Arial" w:cs="Arial"/>
                      <w:color w:val="0D0D0D" w:themeColor="text1" w:themeTint="F2"/>
                      <w:sz w:val="18"/>
                      <w:szCs w:val="18"/>
                    </w:rPr>
                    <w:t>Date 1</w:t>
                  </w:r>
                </w:p>
              </w:tc>
              <w:tc>
                <w:tcPr>
                  <w:tcW w:w="1065" w:type="dxa"/>
                  <w:tcBorders>
                    <w:top w:val="single" w:sz="8" w:space="0" w:color="auto"/>
                    <w:left w:val="single" w:sz="8" w:space="0" w:color="auto"/>
                    <w:bottom w:val="single" w:sz="8" w:space="0" w:color="auto"/>
                    <w:right w:val="single" w:sz="8" w:space="0" w:color="auto"/>
                  </w:tcBorders>
                </w:tcPr>
                <w:p w14:paraId="019620AE" w14:textId="77777777" w:rsidR="003E5006" w:rsidRPr="00806746" w:rsidRDefault="003E5006" w:rsidP="003E5006">
                  <w:pPr>
                    <w:rPr>
                      <w:sz w:val="18"/>
                      <w:szCs w:val="18"/>
                    </w:rPr>
                  </w:pPr>
                  <w:r w:rsidRPr="00806746">
                    <w:rPr>
                      <w:rFonts w:eastAsia="Arial" w:cs="Arial"/>
                      <w:color w:val="0D0D0D" w:themeColor="text1" w:themeTint="F2"/>
                      <w:sz w:val="18"/>
                      <w:szCs w:val="18"/>
                    </w:rPr>
                    <w:t xml:space="preserve"> </w:t>
                  </w:r>
                  <w:r w:rsidRPr="00806746">
                    <w:rPr>
                      <w:rFonts w:eastAsia="Arial" w:cs="Arial"/>
                      <w:color w:val="0D0D0D" w:themeColor="text1" w:themeTint="F2"/>
                      <w:sz w:val="18"/>
                      <w:szCs w:val="18"/>
                      <w:highlight w:val="red"/>
                    </w:rPr>
                    <w:t>61.5%</w:t>
                  </w:r>
                  <w:r w:rsidRPr="00806746">
                    <w:rPr>
                      <w:rFonts w:eastAsia="Arial" w:cs="Arial"/>
                      <w:color w:val="0D0D0D" w:themeColor="text1" w:themeTint="F2"/>
                      <w:sz w:val="18"/>
                      <w:szCs w:val="18"/>
                    </w:rPr>
                    <w:t xml:space="preserve"> </w:t>
                  </w:r>
                </w:p>
              </w:tc>
              <w:tc>
                <w:tcPr>
                  <w:tcW w:w="1064" w:type="dxa"/>
                  <w:tcBorders>
                    <w:top w:val="single" w:sz="8" w:space="0" w:color="006699"/>
                    <w:left w:val="single" w:sz="8" w:space="0" w:color="auto"/>
                    <w:bottom w:val="single" w:sz="8" w:space="0" w:color="006699"/>
                    <w:right w:val="single" w:sz="8" w:space="0" w:color="006699"/>
                  </w:tcBorders>
                  <w:shd w:val="clear" w:color="auto" w:fill="FFFFFF" w:themeFill="background1"/>
                </w:tcPr>
                <w:p w14:paraId="77705347" w14:textId="77777777" w:rsidR="003E5006" w:rsidRPr="00806746" w:rsidRDefault="003E5006" w:rsidP="003E5006">
                  <w:pPr>
                    <w:rPr>
                      <w:sz w:val="18"/>
                      <w:szCs w:val="18"/>
                    </w:rPr>
                  </w:pPr>
                  <w:r w:rsidRPr="00806746">
                    <w:rPr>
                      <w:rFonts w:eastAsia="Arial" w:cs="Arial"/>
                      <w:color w:val="0D0D0D" w:themeColor="text1" w:themeTint="F2"/>
                      <w:sz w:val="18"/>
                      <w:szCs w:val="18"/>
                      <w:highlight w:val="green"/>
                    </w:rPr>
                    <w:t xml:space="preserve">46.2% </w:t>
                  </w:r>
                </w:p>
              </w:tc>
              <w:tc>
                <w:tcPr>
                  <w:tcW w:w="1065"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2B37C11C" w14:textId="77777777" w:rsidR="003E5006" w:rsidRPr="00806746" w:rsidRDefault="003E5006" w:rsidP="003E5006">
                  <w:pPr>
                    <w:rPr>
                      <w:sz w:val="18"/>
                      <w:szCs w:val="18"/>
                    </w:rPr>
                  </w:pPr>
                  <w:r w:rsidRPr="00806746">
                    <w:rPr>
                      <w:rFonts w:eastAsia="Arial" w:cs="Arial"/>
                      <w:color w:val="0D0D0D" w:themeColor="text1" w:themeTint="F2"/>
                      <w:sz w:val="18"/>
                      <w:szCs w:val="18"/>
                      <w:highlight w:val="green"/>
                    </w:rPr>
                    <w:t xml:space="preserve">69.2% </w:t>
                  </w:r>
                </w:p>
              </w:tc>
            </w:tr>
            <w:tr w:rsidR="003E5006" w:rsidRPr="00806746" w14:paraId="05A6CC91" w14:textId="77777777" w:rsidTr="003E5006">
              <w:trPr>
                <w:trHeight w:val="306"/>
                <w:jc w:val="center"/>
              </w:trPr>
              <w:tc>
                <w:tcPr>
                  <w:tcW w:w="1241" w:type="dxa"/>
                  <w:vMerge/>
                  <w:tcBorders>
                    <w:left w:val="single" w:sz="8" w:space="0" w:color="auto"/>
                    <w:right w:val="single" w:sz="8" w:space="0" w:color="auto"/>
                  </w:tcBorders>
                  <w:vAlign w:val="center"/>
                </w:tcPr>
                <w:p w14:paraId="0A31247B" w14:textId="77777777" w:rsidR="003E5006" w:rsidRPr="00806746" w:rsidRDefault="003E5006" w:rsidP="003E5006">
                  <w:pPr>
                    <w:rPr>
                      <w:b/>
                      <w:bCs/>
                      <w:sz w:val="18"/>
                      <w:szCs w:val="18"/>
                    </w:rPr>
                  </w:pPr>
                </w:p>
              </w:tc>
              <w:tc>
                <w:tcPr>
                  <w:tcW w:w="1065" w:type="dxa"/>
                  <w:vMerge/>
                  <w:tcBorders>
                    <w:left w:val="single" w:sz="8" w:space="0" w:color="auto"/>
                    <w:right w:val="single" w:sz="8" w:space="0" w:color="auto"/>
                  </w:tcBorders>
                </w:tcPr>
                <w:p w14:paraId="1A512CDF" w14:textId="77777777" w:rsidR="003E5006" w:rsidRPr="00806746" w:rsidRDefault="003E5006" w:rsidP="003E5006">
                  <w:pPr>
                    <w:rPr>
                      <w:sz w:val="18"/>
                      <w:szCs w:val="18"/>
                    </w:rPr>
                  </w:pPr>
                </w:p>
              </w:tc>
              <w:tc>
                <w:tcPr>
                  <w:tcW w:w="1596" w:type="dxa"/>
                  <w:tcBorders>
                    <w:top w:val="single" w:sz="8" w:space="0" w:color="auto"/>
                    <w:left w:val="single" w:sz="8" w:space="0" w:color="auto"/>
                    <w:bottom w:val="single" w:sz="8" w:space="0" w:color="auto"/>
                    <w:right w:val="single" w:sz="8" w:space="0" w:color="auto"/>
                  </w:tcBorders>
                </w:tcPr>
                <w:p w14:paraId="3733249B"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rPr>
                    <w:t>Data 2</w:t>
                  </w:r>
                </w:p>
              </w:tc>
              <w:tc>
                <w:tcPr>
                  <w:tcW w:w="1065" w:type="dxa"/>
                  <w:tcBorders>
                    <w:top w:val="single" w:sz="8" w:space="0" w:color="auto"/>
                    <w:left w:val="single" w:sz="8" w:space="0" w:color="auto"/>
                    <w:bottom w:val="single" w:sz="8" w:space="0" w:color="auto"/>
                    <w:right w:val="single" w:sz="8" w:space="0" w:color="auto"/>
                  </w:tcBorders>
                </w:tcPr>
                <w:p w14:paraId="40100DA0"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highlight w:val="red"/>
                    </w:rPr>
                    <w:t>53.9%</w:t>
                  </w:r>
                </w:p>
              </w:tc>
              <w:tc>
                <w:tcPr>
                  <w:tcW w:w="1064" w:type="dxa"/>
                  <w:tcBorders>
                    <w:top w:val="single" w:sz="8" w:space="0" w:color="006699"/>
                    <w:left w:val="single" w:sz="8" w:space="0" w:color="auto"/>
                    <w:bottom w:val="single" w:sz="8" w:space="0" w:color="006699"/>
                    <w:right w:val="single" w:sz="8" w:space="0" w:color="006699"/>
                  </w:tcBorders>
                  <w:shd w:val="clear" w:color="auto" w:fill="FFFFFF" w:themeFill="background1"/>
                </w:tcPr>
                <w:p w14:paraId="42E77942"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53.8%</w:t>
                  </w:r>
                </w:p>
              </w:tc>
              <w:tc>
                <w:tcPr>
                  <w:tcW w:w="1065"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4523B36A"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69.2%</w:t>
                  </w:r>
                </w:p>
              </w:tc>
            </w:tr>
            <w:tr w:rsidR="003E5006" w:rsidRPr="00806746" w14:paraId="217E73E7" w14:textId="77777777" w:rsidTr="003E5006">
              <w:trPr>
                <w:trHeight w:val="160"/>
                <w:jc w:val="center"/>
              </w:trPr>
              <w:tc>
                <w:tcPr>
                  <w:tcW w:w="1241" w:type="dxa"/>
                  <w:vMerge w:val="restart"/>
                  <w:tcBorders>
                    <w:top w:val="nil"/>
                    <w:left w:val="single" w:sz="8" w:space="0" w:color="auto"/>
                    <w:right w:val="single" w:sz="8" w:space="0" w:color="auto"/>
                  </w:tcBorders>
                </w:tcPr>
                <w:p w14:paraId="6B028F18" w14:textId="77777777" w:rsidR="003E5006" w:rsidRPr="00806746" w:rsidRDefault="003E5006" w:rsidP="003E5006">
                  <w:pPr>
                    <w:rPr>
                      <w:b/>
                      <w:bCs/>
                      <w:sz w:val="18"/>
                      <w:szCs w:val="18"/>
                    </w:rPr>
                  </w:pPr>
                  <w:r w:rsidRPr="00806746">
                    <w:rPr>
                      <w:rFonts w:eastAsia="Arial" w:cs="Arial"/>
                      <w:b/>
                      <w:bCs/>
                      <w:color w:val="0D0D0D" w:themeColor="text1" w:themeTint="F2"/>
                      <w:sz w:val="18"/>
                      <w:szCs w:val="18"/>
                    </w:rPr>
                    <w:t>Y4</w:t>
                  </w:r>
                </w:p>
              </w:tc>
              <w:tc>
                <w:tcPr>
                  <w:tcW w:w="1065" w:type="dxa"/>
                  <w:vMerge w:val="restart"/>
                  <w:tcBorders>
                    <w:top w:val="nil"/>
                    <w:left w:val="single" w:sz="8" w:space="0" w:color="auto"/>
                    <w:right w:val="single" w:sz="8" w:space="0" w:color="auto"/>
                  </w:tcBorders>
                </w:tcPr>
                <w:p w14:paraId="5C38834E" w14:textId="77777777" w:rsidR="003E5006" w:rsidRPr="00806746" w:rsidRDefault="003E5006" w:rsidP="003E5006">
                  <w:pPr>
                    <w:rPr>
                      <w:rFonts w:eastAsia="Arial" w:cs="Arial"/>
                      <w:color w:val="000000" w:themeColor="text1"/>
                      <w:sz w:val="18"/>
                      <w:szCs w:val="18"/>
                    </w:rPr>
                  </w:pPr>
                  <w:r w:rsidRPr="00806746">
                    <w:rPr>
                      <w:rFonts w:eastAsia="Arial" w:cs="Arial"/>
                      <w:color w:val="000000" w:themeColor="text1"/>
                      <w:sz w:val="18"/>
                      <w:szCs w:val="18"/>
                    </w:rPr>
                    <w:t>17</w:t>
                  </w:r>
                </w:p>
              </w:tc>
              <w:tc>
                <w:tcPr>
                  <w:tcW w:w="1596" w:type="dxa"/>
                  <w:tcBorders>
                    <w:top w:val="single" w:sz="8" w:space="0" w:color="auto"/>
                    <w:left w:val="single" w:sz="8" w:space="0" w:color="auto"/>
                    <w:bottom w:val="single" w:sz="8" w:space="0" w:color="auto"/>
                    <w:right w:val="single" w:sz="8" w:space="0" w:color="auto"/>
                  </w:tcBorders>
                </w:tcPr>
                <w:p w14:paraId="7F121D46" w14:textId="77777777" w:rsidR="003E5006" w:rsidRPr="00806746" w:rsidRDefault="003E5006" w:rsidP="003E5006">
                  <w:pPr>
                    <w:rPr>
                      <w:sz w:val="18"/>
                      <w:szCs w:val="18"/>
                    </w:rPr>
                  </w:pPr>
                  <w:r w:rsidRPr="00806746">
                    <w:rPr>
                      <w:rFonts w:eastAsia="Arial" w:cs="Arial"/>
                      <w:color w:val="0D0D0D" w:themeColor="text1" w:themeTint="F2"/>
                      <w:sz w:val="18"/>
                      <w:szCs w:val="18"/>
                    </w:rPr>
                    <w:t>Baseline</w:t>
                  </w:r>
                </w:p>
              </w:tc>
              <w:tc>
                <w:tcPr>
                  <w:tcW w:w="1065" w:type="dxa"/>
                  <w:tcBorders>
                    <w:top w:val="single" w:sz="8" w:space="0" w:color="auto"/>
                    <w:left w:val="single" w:sz="8" w:space="0" w:color="auto"/>
                    <w:bottom w:val="single" w:sz="8" w:space="0" w:color="auto"/>
                    <w:right w:val="single" w:sz="8" w:space="0" w:color="auto"/>
                  </w:tcBorders>
                </w:tcPr>
                <w:p w14:paraId="74FA13BE" w14:textId="77777777" w:rsidR="003E5006" w:rsidRPr="00806746" w:rsidRDefault="003E5006" w:rsidP="003E5006">
                  <w:pPr>
                    <w:rPr>
                      <w:sz w:val="18"/>
                      <w:szCs w:val="18"/>
                    </w:rPr>
                  </w:pPr>
                  <w:r w:rsidRPr="00806746">
                    <w:rPr>
                      <w:rFonts w:eastAsia="Arial" w:cs="Arial"/>
                      <w:color w:val="0D0D0D" w:themeColor="text1" w:themeTint="F2"/>
                      <w:sz w:val="18"/>
                      <w:szCs w:val="18"/>
                    </w:rPr>
                    <w:t xml:space="preserve"> 37.5%</w:t>
                  </w:r>
                </w:p>
              </w:tc>
              <w:tc>
                <w:tcPr>
                  <w:tcW w:w="1064" w:type="dxa"/>
                  <w:tcBorders>
                    <w:top w:val="single" w:sz="8" w:space="0" w:color="006699"/>
                    <w:left w:val="single" w:sz="8" w:space="0" w:color="auto"/>
                    <w:bottom w:val="single" w:sz="8" w:space="0" w:color="006699"/>
                    <w:right w:val="single" w:sz="8" w:space="0" w:color="006699"/>
                  </w:tcBorders>
                  <w:shd w:val="clear" w:color="auto" w:fill="FFFFFF" w:themeFill="background1"/>
                </w:tcPr>
                <w:p w14:paraId="38D4500B" w14:textId="77777777" w:rsidR="003E5006" w:rsidRPr="00806746" w:rsidRDefault="003E5006" w:rsidP="003E5006">
                  <w:pPr>
                    <w:rPr>
                      <w:sz w:val="18"/>
                      <w:szCs w:val="18"/>
                    </w:rPr>
                  </w:pPr>
                  <w:r w:rsidRPr="00806746">
                    <w:rPr>
                      <w:rFonts w:eastAsia="Arial" w:cs="Arial"/>
                      <w:color w:val="0D0D0D" w:themeColor="text1" w:themeTint="F2"/>
                      <w:sz w:val="18"/>
                      <w:szCs w:val="18"/>
                    </w:rPr>
                    <w:t xml:space="preserve">31.3% </w:t>
                  </w:r>
                </w:p>
              </w:tc>
              <w:tc>
                <w:tcPr>
                  <w:tcW w:w="1065"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440F7EC0" w14:textId="77777777" w:rsidR="003E5006" w:rsidRPr="00806746" w:rsidRDefault="003E5006" w:rsidP="003E5006">
                  <w:pPr>
                    <w:rPr>
                      <w:sz w:val="18"/>
                      <w:szCs w:val="18"/>
                    </w:rPr>
                  </w:pPr>
                  <w:r w:rsidRPr="00806746">
                    <w:rPr>
                      <w:rFonts w:eastAsia="Arial" w:cs="Arial"/>
                      <w:color w:val="0D0D0D" w:themeColor="text1" w:themeTint="F2"/>
                      <w:sz w:val="18"/>
                      <w:szCs w:val="18"/>
                    </w:rPr>
                    <w:t xml:space="preserve">43.8% </w:t>
                  </w:r>
                </w:p>
              </w:tc>
            </w:tr>
            <w:tr w:rsidR="003E5006" w:rsidRPr="00806746" w14:paraId="1C9BC87A" w14:textId="77777777" w:rsidTr="003E5006">
              <w:trPr>
                <w:trHeight w:val="215"/>
                <w:jc w:val="center"/>
              </w:trPr>
              <w:tc>
                <w:tcPr>
                  <w:tcW w:w="1241" w:type="dxa"/>
                  <w:vMerge/>
                  <w:tcBorders>
                    <w:left w:val="single" w:sz="8" w:space="0" w:color="auto"/>
                    <w:right w:val="single" w:sz="8" w:space="0" w:color="auto"/>
                  </w:tcBorders>
                  <w:vAlign w:val="center"/>
                </w:tcPr>
                <w:p w14:paraId="0B312AD4" w14:textId="77777777" w:rsidR="003E5006" w:rsidRPr="00806746" w:rsidRDefault="003E5006" w:rsidP="003E5006">
                  <w:pPr>
                    <w:rPr>
                      <w:sz w:val="18"/>
                      <w:szCs w:val="18"/>
                    </w:rPr>
                  </w:pPr>
                </w:p>
              </w:tc>
              <w:tc>
                <w:tcPr>
                  <w:tcW w:w="1065" w:type="dxa"/>
                  <w:vMerge/>
                  <w:tcBorders>
                    <w:left w:val="single" w:sz="8" w:space="0" w:color="auto"/>
                    <w:right w:val="single" w:sz="8" w:space="0" w:color="auto"/>
                  </w:tcBorders>
                </w:tcPr>
                <w:p w14:paraId="7844CC8C" w14:textId="77777777" w:rsidR="003E5006" w:rsidRPr="00806746" w:rsidRDefault="003E5006" w:rsidP="003E5006">
                  <w:pPr>
                    <w:rPr>
                      <w:sz w:val="18"/>
                      <w:szCs w:val="18"/>
                    </w:rPr>
                  </w:pPr>
                </w:p>
              </w:tc>
              <w:tc>
                <w:tcPr>
                  <w:tcW w:w="1596" w:type="dxa"/>
                  <w:tcBorders>
                    <w:top w:val="single" w:sz="8" w:space="0" w:color="auto"/>
                    <w:left w:val="single" w:sz="8" w:space="0" w:color="auto"/>
                    <w:bottom w:val="single" w:sz="8" w:space="0" w:color="auto"/>
                    <w:right w:val="single" w:sz="8" w:space="0" w:color="auto"/>
                  </w:tcBorders>
                </w:tcPr>
                <w:p w14:paraId="02680648" w14:textId="77777777" w:rsidR="003E5006" w:rsidRPr="00806746" w:rsidRDefault="003E5006" w:rsidP="003E5006">
                  <w:pPr>
                    <w:rPr>
                      <w:sz w:val="18"/>
                      <w:szCs w:val="18"/>
                    </w:rPr>
                  </w:pPr>
                  <w:r w:rsidRPr="00806746">
                    <w:rPr>
                      <w:rFonts w:eastAsia="Arial" w:cs="Arial"/>
                      <w:color w:val="0D0D0D" w:themeColor="text1" w:themeTint="F2"/>
                      <w:sz w:val="18"/>
                      <w:szCs w:val="18"/>
                    </w:rPr>
                    <w:t>Date 1</w:t>
                  </w:r>
                </w:p>
              </w:tc>
              <w:tc>
                <w:tcPr>
                  <w:tcW w:w="1065" w:type="dxa"/>
                  <w:tcBorders>
                    <w:top w:val="single" w:sz="8" w:space="0" w:color="auto"/>
                    <w:left w:val="single" w:sz="8" w:space="0" w:color="auto"/>
                    <w:bottom w:val="single" w:sz="8" w:space="0" w:color="auto"/>
                    <w:right w:val="single" w:sz="8" w:space="0" w:color="auto"/>
                  </w:tcBorders>
                </w:tcPr>
                <w:p w14:paraId="6BC5AF87" w14:textId="77777777" w:rsidR="003E5006" w:rsidRPr="00806746" w:rsidRDefault="003E5006" w:rsidP="003E5006">
                  <w:pPr>
                    <w:rPr>
                      <w:sz w:val="18"/>
                      <w:szCs w:val="18"/>
                    </w:rPr>
                  </w:pPr>
                  <w:r w:rsidRPr="00806746">
                    <w:rPr>
                      <w:rFonts w:eastAsia="Arial" w:cs="Arial"/>
                      <w:color w:val="0D0D0D" w:themeColor="text1" w:themeTint="F2"/>
                      <w:sz w:val="18"/>
                      <w:szCs w:val="18"/>
                    </w:rPr>
                    <w:t xml:space="preserve"> 37.5%</w:t>
                  </w:r>
                </w:p>
              </w:tc>
              <w:tc>
                <w:tcPr>
                  <w:tcW w:w="1064" w:type="dxa"/>
                  <w:tcBorders>
                    <w:top w:val="single" w:sz="8" w:space="0" w:color="006699"/>
                    <w:left w:val="single" w:sz="8" w:space="0" w:color="auto"/>
                    <w:bottom w:val="single" w:sz="8" w:space="0" w:color="006699"/>
                    <w:right w:val="single" w:sz="8" w:space="0" w:color="006699"/>
                  </w:tcBorders>
                  <w:shd w:val="clear" w:color="auto" w:fill="FFFFFF" w:themeFill="background1"/>
                </w:tcPr>
                <w:p w14:paraId="19EBB0CE" w14:textId="77777777" w:rsidR="003E5006" w:rsidRPr="00806746" w:rsidRDefault="003E5006" w:rsidP="003E5006">
                  <w:pPr>
                    <w:rPr>
                      <w:sz w:val="18"/>
                      <w:szCs w:val="18"/>
                    </w:rPr>
                  </w:pPr>
                  <w:r w:rsidRPr="00806746">
                    <w:rPr>
                      <w:rFonts w:eastAsia="Arial" w:cs="Arial"/>
                      <w:color w:val="0D0D0D" w:themeColor="text1" w:themeTint="F2"/>
                      <w:sz w:val="18"/>
                      <w:szCs w:val="18"/>
                      <w:highlight w:val="green"/>
                    </w:rPr>
                    <w:t xml:space="preserve">37.5% </w:t>
                  </w:r>
                </w:p>
              </w:tc>
              <w:tc>
                <w:tcPr>
                  <w:tcW w:w="1065"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01EA8277"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highlight w:val="green"/>
                    </w:rPr>
                    <w:t>50.0%</w:t>
                  </w:r>
                </w:p>
              </w:tc>
            </w:tr>
            <w:tr w:rsidR="003E5006" w:rsidRPr="00806746" w14:paraId="01A6409D" w14:textId="77777777" w:rsidTr="003E5006">
              <w:trPr>
                <w:trHeight w:val="205"/>
                <w:jc w:val="center"/>
              </w:trPr>
              <w:tc>
                <w:tcPr>
                  <w:tcW w:w="1241" w:type="dxa"/>
                  <w:vMerge/>
                  <w:tcBorders>
                    <w:left w:val="single" w:sz="8" w:space="0" w:color="auto"/>
                    <w:right w:val="single" w:sz="8" w:space="0" w:color="auto"/>
                  </w:tcBorders>
                  <w:vAlign w:val="center"/>
                </w:tcPr>
                <w:p w14:paraId="1F66C179" w14:textId="77777777" w:rsidR="003E5006" w:rsidRPr="00806746" w:rsidRDefault="003E5006" w:rsidP="003E5006">
                  <w:pPr>
                    <w:rPr>
                      <w:sz w:val="18"/>
                      <w:szCs w:val="18"/>
                    </w:rPr>
                  </w:pPr>
                </w:p>
              </w:tc>
              <w:tc>
                <w:tcPr>
                  <w:tcW w:w="1065" w:type="dxa"/>
                  <w:vMerge/>
                  <w:tcBorders>
                    <w:left w:val="single" w:sz="8" w:space="0" w:color="auto"/>
                    <w:right w:val="single" w:sz="8" w:space="0" w:color="auto"/>
                  </w:tcBorders>
                </w:tcPr>
                <w:p w14:paraId="4418FE92" w14:textId="77777777" w:rsidR="003E5006" w:rsidRPr="00806746" w:rsidRDefault="003E5006" w:rsidP="003E5006">
                  <w:pPr>
                    <w:rPr>
                      <w:sz w:val="18"/>
                      <w:szCs w:val="18"/>
                    </w:rPr>
                  </w:pPr>
                </w:p>
              </w:tc>
              <w:tc>
                <w:tcPr>
                  <w:tcW w:w="1596" w:type="dxa"/>
                  <w:tcBorders>
                    <w:top w:val="single" w:sz="8" w:space="0" w:color="auto"/>
                    <w:left w:val="single" w:sz="8" w:space="0" w:color="auto"/>
                    <w:bottom w:val="single" w:sz="8" w:space="0" w:color="auto"/>
                    <w:right w:val="single" w:sz="8" w:space="0" w:color="auto"/>
                  </w:tcBorders>
                </w:tcPr>
                <w:p w14:paraId="0DEB090C" w14:textId="77777777" w:rsidR="003E5006" w:rsidRPr="00806746" w:rsidRDefault="003E5006" w:rsidP="003E5006">
                  <w:pPr>
                    <w:rPr>
                      <w:rFonts w:eastAsia="Arial" w:cs="Arial"/>
                      <w:color w:val="0D0D0D" w:themeColor="text1" w:themeTint="F2"/>
                      <w:sz w:val="18"/>
                      <w:szCs w:val="18"/>
                    </w:rPr>
                  </w:pPr>
                  <w:r w:rsidRPr="00806746">
                    <w:rPr>
                      <w:rFonts w:eastAsia="Arial" w:cs="Arial"/>
                      <w:color w:val="0D0D0D" w:themeColor="text1" w:themeTint="F2"/>
                      <w:sz w:val="18"/>
                      <w:szCs w:val="18"/>
                    </w:rPr>
                    <w:t>Data 2</w:t>
                  </w:r>
                </w:p>
              </w:tc>
              <w:tc>
                <w:tcPr>
                  <w:tcW w:w="1065" w:type="dxa"/>
                  <w:tcBorders>
                    <w:top w:val="single" w:sz="8" w:space="0" w:color="auto"/>
                    <w:left w:val="single" w:sz="8" w:space="0" w:color="auto"/>
                    <w:bottom w:val="single" w:sz="8" w:space="0" w:color="auto"/>
                    <w:right w:val="single" w:sz="8" w:space="0" w:color="auto"/>
                  </w:tcBorders>
                </w:tcPr>
                <w:p w14:paraId="0CC6DB51"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43.9%</w:t>
                  </w:r>
                </w:p>
              </w:tc>
              <w:tc>
                <w:tcPr>
                  <w:tcW w:w="1064" w:type="dxa"/>
                  <w:tcBorders>
                    <w:top w:val="single" w:sz="8" w:space="0" w:color="006699"/>
                    <w:left w:val="single" w:sz="8" w:space="0" w:color="auto"/>
                    <w:bottom w:val="single" w:sz="8" w:space="0" w:color="006699"/>
                    <w:right w:val="single" w:sz="8" w:space="0" w:color="006699"/>
                  </w:tcBorders>
                  <w:shd w:val="clear" w:color="auto" w:fill="FFFFFF" w:themeFill="background1"/>
                </w:tcPr>
                <w:p w14:paraId="43D8709E"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37.5%</w:t>
                  </w:r>
                </w:p>
              </w:tc>
              <w:tc>
                <w:tcPr>
                  <w:tcW w:w="1065" w:type="dxa"/>
                  <w:tcBorders>
                    <w:top w:val="single" w:sz="8" w:space="0" w:color="006699"/>
                    <w:left w:val="single" w:sz="8" w:space="0" w:color="006699"/>
                    <w:bottom w:val="single" w:sz="8" w:space="0" w:color="006699"/>
                    <w:right w:val="single" w:sz="8" w:space="0" w:color="006699"/>
                  </w:tcBorders>
                  <w:shd w:val="clear" w:color="auto" w:fill="FFFFFF" w:themeFill="background1"/>
                </w:tcPr>
                <w:p w14:paraId="61652E18" w14:textId="77777777" w:rsidR="003E5006" w:rsidRPr="00806746" w:rsidRDefault="003E5006" w:rsidP="003E5006">
                  <w:pPr>
                    <w:rPr>
                      <w:rFonts w:eastAsia="Arial" w:cs="Arial"/>
                      <w:color w:val="0D0D0D" w:themeColor="text1" w:themeTint="F2"/>
                      <w:sz w:val="18"/>
                      <w:szCs w:val="18"/>
                      <w:highlight w:val="green"/>
                    </w:rPr>
                  </w:pPr>
                  <w:r w:rsidRPr="00806746">
                    <w:rPr>
                      <w:rFonts w:eastAsia="Arial" w:cs="Arial"/>
                      <w:color w:val="0D0D0D" w:themeColor="text1" w:themeTint="F2"/>
                      <w:sz w:val="18"/>
                      <w:szCs w:val="18"/>
                      <w:highlight w:val="green"/>
                    </w:rPr>
                    <w:t>50.0</w:t>
                  </w:r>
                </w:p>
              </w:tc>
            </w:tr>
          </w:tbl>
          <w:p w14:paraId="21A9F9A4" w14:textId="2DA46B68" w:rsidR="00F2330F" w:rsidRDefault="00F2330F" w:rsidP="00BC0351">
            <w:pPr>
              <w:pStyle w:val="TableRowCentered"/>
              <w:jc w:val="left"/>
              <w:rPr>
                <w:rFonts w:cs="Arial"/>
                <w:color w:val="auto"/>
              </w:rPr>
            </w:pPr>
          </w:p>
          <w:p w14:paraId="74E204C3" w14:textId="02481067" w:rsidR="00BC0351" w:rsidRDefault="00BC0351" w:rsidP="00BC0351">
            <w:pPr>
              <w:pStyle w:val="TableRowCentered"/>
              <w:jc w:val="left"/>
              <w:rPr>
                <w:rFonts w:cs="Arial"/>
                <w:color w:val="auto"/>
              </w:rPr>
            </w:pPr>
          </w:p>
        </w:tc>
      </w:tr>
      <w:tr w:rsidR="00BC0351" w14:paraId="458BCC11" w14:textId="0AE2BECD" w:rsidTr="00E12CF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3F212" w14:textId="77777777" w:rsidR="00BC0351" w:rsidRDefault="00BC0351" w:rsidP="00BC0351">
            <w:pPr>
              <w:pStyle w:val="TableRow"/>
              <w:tabs>
                <w:tab w:val="left" w:pos="2925"/>
              </w:tabs>
              <w:rPr>
                <w:sz w:val="22"/>
                <w:szCs w:val="22"/>
              </w:rPr>
            </w:pPr>
            <w:r w:rsidRPr="00E27862">
              <w:rPr>
                <w:rFonts w:cs="Arial"/>
                <w:color w:val="auto"/>
              </w:rPr>
              <w:lastRenderedPageBreak/>
              <w:t xml:space="preserve">To achieve and sustain improved wellbeing </w:t>
            </w:r>
            <w:r>
              <w:rPr>
                <w:rFonts w:cs="Arial"/>
                <w:color w:val="auto"/>
              </w:rPr>
              <w:t xml:space="preserve">support </w:t>
            </w:r>
            <w:r w:rsidRPr="00E27862">
              <w:rPr>
                <w:rFonts w:cs="Arial"/>
                <w:color w:val="auto"/>
              </w:rPr>
              <w:t>for all pupils in our school, particularly our disadvantaged pupils.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A4A3F" w14:textId="77777777" w:rsidR="00BC0351" w:rsidRPr="00E27862" w:rsidRDefault="00BC0351" w:rsidP="00BC0351">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6E9F2515" w14:textId="75C6BB7E" w:rsidR="00BC0351" w:rsidRPr="00E27862" w:rsidRDefault="00BC0351" w:rsidP="00BC0351">
            <w:pPr>
              <w:pStyle w:val="ListParagraph"/>
              <w:numPr>
                <w:ilvl w:val="0"/>
                <w:numId w:val="2"/>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Pr>
                <w:rFonts w:cs="Arial"/>
                <w:color w:val="auto"/>
              </w:rPr>
              <w:t xml:space="preserve"> pupil</w:t>
            </w:r>
            <w:r w:rsidRPr="00E27862">
              <w:rPr>
                <w:rFonts w:cs="Arial"/>
                <w:color w:val="auto"/>
              </w:rPr>
              <w:t xml:space="preserve"> voice,</w:t>
            </w:r>
            <w:r>
              <w:rPr>
                <w:rFonts w:cs="Arial"/>
                <w:color w:val="auto"/>
              </w:rPr>
              <w:t xml:space="preserve"> parent voice/feedback</w:t>
            </w:r>
          </w:p>
          <w:p w14:paraId="6A5E7A6E" w14:textId="77777777" w:rsidR="00BC0351" w:rsidRDefault="00BC0351" w:rsidP="00BC0351">
            <w:pPr>
              <w:pStyle w:val="TableRowCentered"/>
              <w:numPr>
                <w:ilvl w:val="0"/>
                <w:numId w:val="2"/>
              </w:numPr>
              <w:jc w:val="left"/>
              <w:rPr>
                <w:sz w:val="22"/>
                <w:szCs w:val="22"/>
              </w:rPr>
            </w:pPr>
            <w:r w:rsidRPr="00E27862">
              <w:rPr>
                <w:rFonts w:cs="Arial"/>
                <w:color w:val="auto"/>
              </w:rPr>
              <w:t xml:space="preserve">a significant increase in participation in enrichment activities, particularly among disadvantaged pupils    </w:t>
            </w:r>
          </w:p>
        </w:tc>
        <w:tc>
          <w:tcPr>
            <w:tcW w:w="8991" w:type="dxa"/>
            <w:tcBorders>
              <w:top w:val="single" w:sz="6" w:space="0" w:color="000000"/>
              <w:left w:val="single" w:sz="6" w:space="0" w:color="000000"/>
              <w:bottom w:val="single" w:sz="6" w:space="0" w:color="000000"/>
              <w:right w:val="single" w:sz="6" w:space="0" w:color="000000"/>
            </w:tcBorders>
            <w:shd w:val="clear" w:color="auto" w:fill="auto"/>
          </w:tcPr>
          <w:p w14:paraId="5C8A6F2B" w14:textId="77777777" w:rsidR="00BC0351" w:rsidRDefault="00BC0351" w:rsidP="00BC0351">
            <w:pPr>
              <w:pStyle w:val="paragraph"/>
              <w:spacing w:before="0" w:beforeAutospacing="0" w:after="0" w:afterAutospacing="0"/>
              <w:ind w:left="30" w:right="45"/>
              <w:textAlignment w:val="baseline"/>
              <w:divId w:val="1283809385"/>
              <w:rPr>
                <w:rStyle w:val="eop"/>
                <w:rFonts w:ascii="Arial" w:hAnsi="Arial" w:cs="Arial"/>
              </w:rPr>
            </w:pPr>
            <w:r>
              <w:rPr>
                <w:rStyle w:val="normaltextrun"/>
                <w:rFonts w:ascii="Arial" w:hAnsi="Arial" w:cs="Arial"/>
              </w:rPr>
              <w:t>Pupil observations indicate good levels of engagement, increasing independence and resilience.</w:t>
            </w:r>
            <w:r>
              <w:rPr>
                <w:rStyle w:val="eop"/>
                <w:rFonts w:ascii="Arial" w:hAnsi="Arial" w:cs="Arial"/>
              </w:rPr>
              <w:t> </w:t>
            </w:r>
          </w:p>
          <w:p w14:paraId="29949F48" w14:textId="77777777" w:rsidR="0099479A" w:rsidRDefault="0099479A" w:rsidP="00BC0351">
            <w:pPr>
              <w:pStyle w:val="paragraph"/>
              <w:spacing w:before="0" w:beforeAutospacing="0" w:after="0" w:afterAutospacing="0"/>
              <w:ind w:left="30" w:right="45"/>
              <w:textAlignment w:val="baseline"/>
              <w:divId w:val="1283809385"/>
              <w:rPr>
                <w:rStyle w:val="eop"/>
              </w:rPr>
            </w:pPr>
          </w:p>
          <w:p w14:paraId="744B9F1A" w14:textId="0C035D35" w:rsidR="0099479A" w:rsidRPr="00D42D6D" w:rsidRDefault="00D42D6D" w:rsidP="00BC0351">
            <w:pPr>
              <w:pStyle w:val="paragraph"/>
              <w:spacing w:before="0" w:beforeAutospacing="0" w:after="0" w:afterAutospacing="0"/>
              <w:ind w:left="30" w:right="45"/>
              <w:textAlignment w:val="baseline"/>
              <w:divId w:val="1283809385"/>
              <w:rPr>
                <w:rStyle w:val="normaltextrun"/>
              </w:rPr>
            </w:pPr>
            <w:r w:rsidRPr="00D42D6D">
              <w:rPr>
                <w:rStyle w:val="normaltextrun"/>
                <w:rFonts w:ascii="Arial" w:hAnsi="Arial" w:cs="Arial"/>
              </w:rPr>
              <w:t>A</w:t>
            </w:r>
            <w:r w:rsidR="00A123CF" w:rsidRPr="00D42D6D">
              <w:rPr>
                <w:rStyle w:val="normaltextrun"/>
                <w:rFonts w:ascii="Arial" w:hAnsi="Arial" w:cs="Arial"/>
              </w:rPr>
              <w:t xml:space="preserve">ttendance to Trailblazer workshops </w:t>
            </w:r>
            <w:r>
              <w:rPr>
                <w:rStyle w:val="normaltextrun"/>
                <w:rFonts w:ascii="Arial" w:hAnsi="Arial" w:cs="Arial"/>
              </w:rPr>
              <w:t>a</w:t>
            </w:r>
            <w:r w:rsidRPr="00D42D6D">
              <w:rPr>
                <w:rStyle w:val="normaltextrun"/>
                <w:rFonts w:ascii="Arial" w:hAnsi="Arial" w:cs="Arial"/>
              </w:rPr>
              <w:t xml:space="preserve">round Sleep and </w:t>
            </w:r>
            <w:r w:rsidR="0013614F">
              <w:rPr>
                <w:rStyle w:val="normaltextrun"/>
                <w:rFonts w:ascii="Arial" w:hAnsi="Arial" w:cs="Arial"/>
              </w:rPr>
              <w:t>Drawing &amp; Talking have</w:t>
            </w:r>
            <w:r w:rsidRPr="00D42D6D">
              <w:rPr>
                <w:rStyle w:val="normaltextrun"/>
                <w:rFonts w:ascii="Arial" w:hAnsi="Arial" w:cs="Arial"/>
              </w:rPr>
              <w:t xml:space="preserve"> </w:t>
            </w:r>
            <w:r w:rsidR="0013614F">
              <w:rPr>
                <w:rStyle w:val="normaltextrun"/>
                <w:rFonts w:ascii="Arial" w:hAnsi="Arial" w:cs="Arial"/>
              </w:rPr>
              <w:t>been</w:t>
            </w:r>
            <w:r w:rsidRPr="00D42D6D">
              <w:rPr>
                <w:rStyle w:val="normaltextrun"/>
                <w:rFonts w:ascii="Arial" w:hAnsi="Arial" w:cs="Arial"/>
              </w:rPr>
              <w:t xml:space="preserve"> attended by</w:t>
            </w:r>
            <w:r w:rsidR="0091571E">
              <w:rPr>
                <w:rStyle w:val="normaltextrun"/>
                <w:rFonts w:ascii="Arial" w:hAnsi="Arial" w:cs="Arial"/>
              </w:rPr>
              <w:t xml:space="preserve"> </w:t>
            </w:r>
            <w:r w:rsidR="0013614F" w:rsidRPr="00B05FC7">
              <w:rPr>
                <w:rStyle w:val="normaltextrun"/>
                <w:rFonts w:ascii="Arial" w:hAnsi="Arial" w:cs="Arial"/>
              </w:rPr>
              <w:t>4</w:t>
            </w:r>
            <w:r w:rsidR="0013614F">
              <w:rPr>
                <w:rStyle w:val="normaltextrun"/>
                <w:rFonts w:ascii="Arial" w:hAnsi="Arial" w:cs="Arial"/>
              </w:rPr>
              <w:t xml:space="preserve"> PP children. </w:t>
            </w:r>
            <w:r w:rsidR="0025051F">
              <w:rPr>
                <w:rStyle w:val="normaltextrun"/>
                <w:rFonts w:ascii="Arial" w:hAnsi="Arial" w:cs="Arial"/>
              </w:rPr>
              <w:t xml:space="preserve"> ELSA intervention is </w:t>
            </w:r>
            <w:r w:rsidR="0091571E">
              <w:rPr>
                <w:rStyle w:val="normaltextrun"/>
                <w:rFonts w:ascii="Arial" w:hAnsi="Arial" w:cs="Arial"/>
              </w:rPr>
              <w:t>also attended</w:t>
            </w:r>
            <w:r w:rsidR="0025051F">
              <w:rPr>
                <w:rStyle w:val="normaltextrun"/>
                <w:rFonts w:ascii="Arial" w:hAnsi="Arial" w:cs="Arial"/>
              </w:rPr>
              <w:t xml:space="preserve"> by 2 PP children</w:t>
            </w:r>
            <w:r w:rsidR="0091571E">
              <w:rPr>
                <w:rStyle w:val="normaltextrun"/>
                <w:rFonts w:ascii="Arial" w:hAnsi="Arial" w:cs="Arial"/>
              </w:rPr>
              <w:t xml:space="preserve"> and the Loom Band (mindfulness) club has targeted 2 PP children to attend.  All of these additional provisions support pupil well-being.</w:t>
            </w:r>
          </w:p>
          <w:p w14:paraId="21F05ECB" w14:textId="77777777" w:rsidR="00544C7A" w:rsidRDefault="00544C7A" w:rsidP="00BC0351">
            <w:pPr>
              <w:pStyle w:val="paragraph"/>
              <w:spacing w:before="0" w:beforeAutospacing="0" w:after="0" w:afterAutospacing="0"/>
              <w:ind w:left="30" w:right="45"/>
              <w:textAlignment w:val="baseline"/>
              <w:divId w:val="1283809385"/>
              <w:rPr>
                <w:rStyle w:val="eop"/>
              </w:rPr>
            </w:pPr>
          </w:p>
          <w:p w14:paraId="6694E24E" w14:textId="7E46FC53" w:rsidR="00DE18AC" w:rsidRDefault="00DE18AC" w:rsidP="00BC0351">
            <w:pPr>
              <w:pStyle w:val="paragraph"/>
              <w:spacing w:before="0" w:beforeAutospacing="0" w:after="0" w:afterAutospacing="0"/>
              <w:ind w:left="30" w:right="45"/>
              <w:textAlignment w:val="baseline"/>
              <w:divId w:val="1283809385"/>
              <w:rPr>
                <w:rStyle w:val="eop"/>
              </w:rPr>
            </w:pPr>
            <w:r w:rsidRPr="00576A25">
              <w:rPr>
                <w:rStyle w:val="normaltextrun"/>
                <w:rFonts w:ascii="Arial" w:hAnsi="Arial" w:cs="Arial"/>
              </w:rPr>
              <w:t xml:space="preserve">In Y4 – of the 16 </w:t>
            </w:r>
            <w:r w:rsidR="00576A25" w:rsidRPr="00576A25">
              <w:rPr>
                <w:rStyle w:val="normaltextrun"/>
                <w:rFonts w:ascii="Arial" w:hAnsi="Arial" w:cs="Arial"/>
              </w:rPr>
              <w:t xml:space="preserve">PP chn </w:t>
            </w:r>
            <w:r w:rsidR="0025051F">
              <w:rPr>
                <w:rStyle w:val="normaltextrun"/>
                <w:rFonts w:ascii="Arial" w:hAnsi="Arial" w:cs="Arial"/>
              </w:rPr>
              <w:t>11</w:t>
            </w:r>
            <w:r w:rsidR="00576A25" w:rsidRPr="00576A25">
              <w:rPr>
                <w:rStyle w:val="normaltextrun"/>
                <w:rFonts w:ascii="Arial" w:hAnsi="Arial" w:cs="Arial"/>
              </w:rPr>
              <w:t xml:space="preserve"> attended Standon B</w:t>
            </w:r>
            <w:r w:rsidR="00576A25">
              <w:rPr>
                <w:rStyle w:val="normaltextrun"/>
                <w:rFonts w:ascii="Arial" w:hAnsi="Arial" w:cs="Arial"/>
              </w:rPr>
              <w:t>o</w:t>
            </w:r>
            <w:r w:rsidR="00576A25" w:rsidRPr="00576A25">
              <w:rPr>
                <w:rStyle w:val="normaltextrun"/>
                <w:rFonts w:ascii="Arial" w:hAnsi="Arial" w:cs="Arial"/>
              </w:rPr>
              <w:t>wers residential</w:t>
            </w:r>
            <w:r w:rsidR="00576A25">
              <w:rPr>
                <w:rStyle w:val="normaltextrun"/>
                <w:rFonts w:cs="Arial"/>
              </w:rPr>
              <w:t xml:space="preserve">, </w:t>
            </w:r>
            <w:r w:rsidR="00576A25" w:rsidRPr="00576A25">
              <w:rPr>
                <w:rStyle w:val="normaltextrun"/>
                <w:rFonts w:ascii="Arial" w:hAnsi="Arial" w:cs="Arial"/>
              </w:rPr>
              <w:t>the PP strategy supplement</w:t>
            </w:r>
            <w:r w:rsidR="0025051F">
              <w:rPr>
                <w:rStyle w:val="normaltextrun"/>
                <w:rFonts w:ascii="Arial" w:hAnsi="Arial" w:cs="Arial"/>
              </w:rPr>
              <w:t>ed</w:t>
            </w:r>
            <w:r w:rsidR="00576A25" w:rsidRPr="00576A25">
              <w:rPr>
                <w:rStyle w:val="normaltextrun"/>
                <w:rFonts w:ascii="Arial" w:hAnsi="Arial" w:cs="Arial"/>
              </w:rPr>
              <w:t xml:space="preserve"> the costs to ensure all PP want</w:t>
            </w:r>
            <w:r w:rsidR="0091571E">
              <w:rPr>
                <w:rStyle w:val="normaltextrun"/>
                <w:rFonts w:ascii="Arial" w:hAnsi="Arial" w:cs="Arial"/>
              </w:rPr>
              <w:t>ing</w:t>
            </w:r>
            <w:r w:rsidR="00576A25" w:rsidRPr="00576A25">
              <w:rPr>
                <w:rStyle w:val="normaltextrun"/>
                <w:rFonts w:ascii="Arial" w:hAnsi="Arial" w:cs="Arial"/>
              </w:rPr>
              <w:t xml:space="preserve"> to attended did and financial barriers were not a limiting factor.</w:t>
            </w:r>
          </w:p>
          <w:p w14:paraId="597F58CD" w14:textId="77777777" w:rsidR="00DE18AC" w:rsidRDefault="00DE18AC" w:rsidP="00BC0351">
            <w:pPr>
              <w:pStyle w:val="paragraph"/>
              <w:spacing w:before="0" w:beforeAutospacing="0" w:after="0" w:afterAutospacing="0"/>
              <w:ind w:left="30" w:right="45"/>
              <w:textAlignment w:val="baseline"/>
              <w:divId w:val="1283809385"/>
              <w:rPr>
                <w:rStyle w:val="eop"/>
              </w:rPr>
            </w:pPr>
          </w:p>
          <w:p w14:paraId="7F0042D7" w14:textId="4011E5F8" w:rsidR="00BC0351" w:rsidRDefault="00BC0351" w:rsidP="00BC0351">
            <w:pPr>
              <w:pStyle w:val="paragraph"/>
              <w:spacing w:before="0" w:beforeAutospacing="0" w:after="0" w:afterAutospacing="0"/>
              <w:ind w:left="30" w:right="45"/>
              <w:textAlignment w:val="baseline"/>
              <w:divId w:val="1580291580"/>
              <w:rPr>
                <w:rFonts w:ascii="Segoe UI" w:hAnsi="Segoe UI" w:cs="Segoe UI"/>
                <w:color w:val="0D0D0D"/>
                <w:sz w:val="18"/>
                <w:szCs w:val="18"/>
              </w:rPr>
            </w:pPr>
            <w:r>
              <w:rPr>
                <w:rStyle w:val="normaltextrun"/>
                <w:rFonts w:ascii="Arial" w:hAnsi="Arial" w:cs="Arial"/>
              </w:rPr>
              <w:t xml:space="preserve">Enrichment for the </w:t>
            </w:r>
            <w:r w:rsidR="00A07A2F">
              <w:rPr>
                <w:rStyle w:val="normaltextrun"/>
                <w:rFonts w:ascii="Arial" w:hAnsi="Arial" w:cs="Arial"/>
              </w:rPr>
              <w:t>Spring</w:t>
            </w:r>
            <w:r>
              <w:rPr>
                <w:rStyle w:val="normaltextrun"/>
                <w:rFonts w:ascii="Arial" w:hAnsi="Arial" w:cs="Arial"/>
              </w:rPr>
              <w:t xml:space="preserve"> Term</w:t>
            </w:r>
            <w:r w:rsidR="00D42D6D">
              <w:rPr>
                <w:rStyle w:val="normaltextrun"/>
                <w:rFonts w:ascii="Arial" w:hAnsi="Arial" w:cs="Arial"/>
              </w:rPr>
              <w:t xml:space="preserve">, showing PP </w:t>
            </w:r>
            <w:r w:rsidR="004A6526">
              <w:rPr>
                <w:rStyle w:val="normaltextrun"/>
                <w:rFonts w:ascii="Arial" w:hAnsi="Arial" w:cs="Arial"/>
              </w:rPr>
              <w:t>engagement levels are</w:t>
            </w:r>
            <w:r w:rsidR="00632C60">
              <w:rPr>
                <w:rStyle w:val="normaltextrun"/>
                <w:rFonts w:ascii="Arial" w:hAnsi="Arial" w:cs="Arial"/>
              </w:rPr>
              <w:t xml:space="preserve"> in the table below.  The </w:t>
            </w:r>
            <w:r w:rsidR="0004476C">
              <w:rPr>
                <w:rStyle w:val="normaltextrun"/>
                <w:rFonts w:ascii="Arial" w:hAnsi="Arial" w:cs="Arial"/>
              </w:rPr>
              <w:t>% of PP attending clubs is lower than the</w:t>
            </w:r>
            <w:r w:rsidR="00301E35">
              <w:rPr>
                <w:rStyle w:val="normaltextrun"/>
                <w:rFonts w:ascii="Arial" w:hAnsi="Arial" w:cs="Arial"/>
              </w:rPr>
              <w:t xml:space="preserve"> PP children</w:t>
            </w:r>
            <w:r w:rsidR="0028649D">
              <w:rPr>
                <w:rStyle w:val="normaltextrun"/>
                <w:rFonts w:ascii="Arial" w:hAnsi="Arial" w:cs="Arial"/>
              </w:rPr>
              <w:t>, although the ratio of PP to NPP is lower.</w:t>
            </w:r>
          </w:p>
          <w:p w14:paraId="588C09C6" w14:textId="77777777" w:rsidR="000B1230" w:rsidRPr="00E27862" w:rsidRDefault="00BC0351" w:rsidP="00BC0351">
            <w:pPr>
              <w:suppressAutoHyphens w:val="0"/>
              <w:autoSpaceDN/>
              <w:spacing w:before="60" w:after="60" w:line="240" w:lineRule="auto"/>
              <w:ind w:left="34" w:right="57"/>
              <w:rPr>
                <w:rFonts w:cs="Arial"/>
                <w:color w:val="auto"/>
              </w:rPr>
            </w:pPr>
            <w:r>
              <w:rPr>
                <w:rStyle w:val="eop"/>
                <w:rFonts w:cs="Arial"/>
              </w:rPr>
              <w:t> </w:t>
            </w:r>
          </w:p>
          <w:tbl>
            <w:tblPr>
              <w:tblW w:w="4645" w:type="dxa"/>
              <w:tblLook w:val="04A0" w:firstRow="1" w:lastRow="0" w:firstColumn="1" w:lastColumn="0" w:noHBand="0" w:noVBand="1"/>
            </w:tblPr>
            <w:tblGrid>
              <w:gridCol w:w="2119"/>
              <w:gridCol w:w="2526"/>
            </w:tblGrid>
            <w:tr w:rsidR="000B1230" w14:paraId="32E68081" w14:textId="77777777" w:rsidTr="00436378">
              <w:trPr>
                <w:trHeight w:val="232"/>
              </w:trPr>
              <w:tc>
                <w:tcPr>
                  <w:tcW w:w="2119" w:type="dxa"/>
                  <w:tcBorders>
                    <w:top w:val="single" w:sz="6" w:space="0" w:color="auto"/>
                    <w:left w:val="single" w:sz="6" w:space="0" w:color="auto"/>
                    <w:bottom w:val="single" w:sz="6" w:space="0" w:color="auto"/>
                    <w:right w:val="single" w:sz="6" w:space="0" w:color="auto"/>
                  </w:tcBorders>
                  <w:shd w:val="clear" w:color="auto" w:fill="8EAADB" w:themeFill="accent5" w:themeFillTint="99"/>
                  <w:tcMar>
                    <w:left w:w="105" w:type="dxa"/>
                    <w:right w:w="105" w:type="dxa"/>
                  </w:tcMar>
                </w:tcPr>
                <w:p w14:paraId="0F5FCD8B" w14:textId="77777777" w:rsidR="000B1230" w:rsidRDefault="000B1230" w:rsidP="000B1230">
                  <w:pPr>
                    <w:rPr>
                      <w:rFonts w:eastAsia="Arial" w:cs="Arial"/>
                      <w:color w:val="000000" w:themeColor="text1"/>
                    </w:rPr>
                  </w:pPr>
                  <w:r w:rsidRPr="23C8627A">
                    <w:rPr>
                      <w:rFonts w:eastAsia="Arial" w:cs="Arial"/>
                      <w:b/>
                      <w:bCs/>
                      <w:color w:val="000000" w:themeColor="text1"/>
                      <w:sz w:val="22"/>
                      <w:szCs w:val="22"/>
                      <w:lang w:val="en-US"/>
                    </w:rPr>
                    <w:t>Club</w:t>
                  </w:r>
                </w:p>
              </w:tc>
              <w:tc>
                <w:tcPr>
                  <w:tcW w:w="2526" w:type="dxa"/>
                  <w:tcBorders>
                    <w:top w:val="single" w:sz="6" w:space="0" w:color="auto"/>
                    <w:left w:val="nil"/>
                    <w:bottom w:val="single" w:sz="6" w:space="0" w:color="auto"/>
                    <w:right w:val="single" w:sz="6" w:space="0" w:color="auto"/>
                  </w:tcBorders>
                  <w:shd w:val="clear" w:color="auto" w:fill="8EAADB" w:themeFill="accent5" w:themeFillTint="99"/>
                  <w:tcMar>
                    <w:left w:w="105" w:type="dxa"/>
                    <w:right w:w="105" w:type="dxa"/>
                  </w:tcMar>
                </w:tcPr>
                <w:p w14:paraId="695D1473" w14:textId="77777777" w:rsidR="000B1230" w:rsidRDefault="000B1230" w:rsidP="000B1230">
                  <w:pPr>
                    <w:rPr>
                      <w:rFonts w:eastAsia="Arial" w:cs="Arial"/>
                      <w:color w:val="000000" w:themeColor="text1"/>
                    </w:rPr>
                  </w:pPr>
                  <w:r w:rsidRPr="23C8627A">
                    <w:rPr>
                      <w:rFonts w:eastAsia="Arial" w:cs="Arial"/>
                      <w:b/>
                      <w:bCs/>
                      <w:color w:val="000000" w:themeColor="text1"/>
                      <w:sz w:val="22"/>
                      <w:szCs w:val="22"/>
                      <w:lang w:val="en-US"/>
                    </w:rPr>
                    <w:t>Total</w:t>
                  </w:r>
                </w:p>
              </w:tc>
            </w:tr>
            <w:tr w:rsidR="000B1230" w14:paraId="607D3D2E" w14:textId="77777777" w:rsidTr="00436378">
              <w:trPr>
                <w:trHeight w:val="279"/>
              </w:trPr>
              <w:tc>
                <w:tcPr>
                  <w:tcW w:w="4645"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tcMar>
                    <w:left w:w="105" w:type="dxa"/>
                    <w:right w:w="105" w:type="dxa"/>
                  </w:tcMar>
                </w:tcPr>
                <w:p w14:paraId="4FDCB0F3" w14:textId="77777777" w:rsidR="000B1230" w:rsidRDefault="000B1230" w:rsidP="000B1230">
                  <w:pPr>
                    <w:spacing w:after="0"/>
                    <w:jc w:val="center"/>
                    <w:rPr>
                      <w:rFonts w:eastAsia="Arial" w:cs="Arial"/>
                      <w:color w:val="000000" w:themeColor="text1"/>
                    </w:rPr>
                  </w:pPr>
                  <w:r>
                    <w:rPr>
                      <w:rFonts w:eastAsia="Arial" w:cs="Arial"/>
                      <w:color w:val="000000" w:themeColor="text1"/>
                    </w:rPr>
                    <w:t>Spring 1</w:t>
                  </w:r>
                </w:p>
              </w:tc>
            </w:tr>
            <w:tr w:rsidR="000B1230" w14:paraId="752298B8" w14:textId="77777777" w:rsidTr="00436378">
              <w:trPr>
                <w:trHeight w:val="279"/>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3FA104EC" w14:textId="77777777" w:rsidR="000B1230" w:rsidRDefault="000B1230" w:rsidP="000B1230">
                  <w:pPr>
                    <w:spacing w:after="0"/>
                    <w:jc w:val="both"/>
                    <w:rPr>
                      <w:rFonts w:eastAsia="Arial" w:cs="Arial"/>
                      <w:color w:val="000000" w:themeColor="text1"/>
                    </w:rPr>
                  </w:pPr>
                  <w:r w:rsidRPr="23C8627A">
                    <w:rPr>
                      <w:rFonts w:eastAsia="Arial" w:cs="Arial"/>
                      <w:color w:val="000000" w:themeColor="text1"/>
                      <w:sz w:val="22"/>
                      <w:szCs w:val="22"/>
                      <w:lang w:val="en-US"/>
                    </w:rPr>
                    <w:t>Young Voices</w:t>
                  </w:r>
                </w:p>
              </w:tc>
              <w:tc>
                <w:tcPr>
                  <w:tcW w:w="2526" w:type="dxa"/>
                  <w:tcBorders>
                    <w:top w:val="single" w:sz="6" w:space="0" w:color="auto"/>
                    <w:left w:val="single" w:sz="6" w:space="0" w:color="auto"/>
                    <w:bottom w:val="single" w:sz="6" w:space="0" w:color="auto"/>
                    <w:right w:val="single" w:sz="6" w:space="0" w:color="auto"/>
                  </w:tcBorders>
                  <w:tcMar>
                    <w:left w:w="105" w:type="dxa"/>
                    <w:right w:w="105" w:type="dxa"/>
                  </w:tcMar>
                </w:tcPr>
                <w:p w14:paraId="1F46AB33" w14:textId="07AF5A7D" w:rsidR="000B1230" w:rsidRDefault="000B1230" w:rsidP="000B1230">
                  <w:pPr>
                    <w:spacing w:after="0"/>
                    <w:jc w:val="both"/>
                    <w:rPr>
                      <w:rFonts w:eastAsia="Arial" w:cs="Arial"/>
                      <w:color w:val="000000" w:themeColor="text1"/>
                    </w:rPr>
                  </w:pPr>
                  <w:r w:rsidRPr="23C8627A">
                    <w:rPr>
                      <w:rFonts w:eastAsia="Arial" w:cs="Arial"/>
                      <w:color w:val="000000" w:themeColor="text1"/>
                      <w:sz w:val="22"/>
                      <w:szCs w:val="22"/>
                      <w:lang w:val="en-US"/>
                    </w:rPr>
                    <w:t>51 in total</w:t>
                  </w:r>
                  <w:r>
                    <w:rPr>
                      <w:rFonts w:eastAsia="Arial" w:cs="Arial"/>
                      <w:color w:val="000000" w:themeColor="text1"/>
                      <w:lang w:val="en-US"/>
                    </w:rPr>
                    <w:t xml:space="preserve">, </w:t>
                  </w:r>
                  <w:r w:rsidRPr="23C8627A">
                    <w:rPr>
                      <w:rFonts w:eastAsia="Arial" w:cs="Arial"/>
                      <w:color w:val="000000" w:themeColor="text1"/>
                      <w:sz w:val="22"/>
                      <w:szCs w:val="22"/>
                      <w:lang w:val="en-US"/>
                    </w:rPr>
                    <w:t xml:space="preserve">4 PP </w:t>
                  </w:r>
                  <w:r w:rsidR="001C19DB">
                    <w:rPr>
                      <w:rFonts w:eastAsia="Arial" w:cs="Arial"/>
                      <w:color w:val="000000" w:themeColor="text1"/>
                      <w:sz w:val="22"/>
                      <w:szCs w:val="22"/>
                      <w:lang w:val="en-US"/>
                    </w:rPr>
                    <w:t>8</w:t>
                  </w:r>
                  <w:r w:rsidR="001C19DB">
                    <w:rPr>
                      <w:rFonts w:eastAsia="Arial"/>
                      <w:color w:val="000000" w:themeColor="text1"/>
                      <w:sz w:val="22"/>
                      <w:szCs w:val="22"/>
                    </w:rPr>
                    <w:t>%</w:t>
                  </w:r>
                </w:p>
              </w:tc>
            </w:tr>
            <w:tr w:rsidR="000B1230" w14:paraId="7ACA51DC" w14:textId="77777777" w:rsidTr="00436378">
              <w:trPr>
                <w:trHeight w:val="279"/>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4B49B8D7" w14:textId="77777777" w:rsidR="000B1230" w:rsidRDefault="000B1230" w:rsidP="000B1230">
                  <w:pPr>
                    <w:spacing w:after="0"/>
                    <w:jc w:val="both"/>
                    <w:rPr>
                      <w:rFonts w:eastAsia="Arial" w:cs="Arial"/>
                      <w:color w:val="000000" w:themeColor="text1"/>
                    </w:rPr>
                  </w:pPr>
                  <w:r w:rsidRPr="23C8627A">
                    <w:rPr>
                      <w:rFonts w:eastAsia="Arial" w:cs="Arial"/>
                      <w:color w:val="000000" w:themeColor="text1"/>
                      <w:lang w:val="en-US"/>
                    </w:rPr>
                    <w:t>Watercolo</w:t>
                  </w:r>
                  <w:r>
                    <w:rPr>
                      <w:rFonts w:eastAsia="Arial" w:cs="Arial"/>
                      <w:color w:val="000000" w:themeColor="text1"/>
                      <w:lang w:val="en-US"/>
                    </w:rPr>
                    <w:t>u</w:t>
                  </w:r>
                  <w:r w:rsidRPr="23C8627A">
                    <w:rPr>
                      <w:rFonts w:eastAsia="Arial" w:cs="Arial"/>
                      <w:color w:val="000000" w:themeColor="text1"/>
                      <w:lang w:val="en-US"/>
                    </w:rPr>
                    <w:t>r</w:t>
                  </w:r>
                  <w:r w:rsidRPr="23C8627A">
                    <w:rPr>
                      <w:rFonts w:eastAsia="Arial" w:cs="Arial"/>
                      <w:color w:val="000000" w:themeColor="text1"/>
                      <w:sz w:val="22"/>
                      <w:szCs w:val="22"/>
                      <w:lang w:val="en-US"/>
                    </w:rPr>
                    <w:t xml:space="preserve"> Painting</w:t>
                  </w:r>
                </w:p>
              </w:tc>
              <w:tc>
                <w:tcPr>
                  <w:tcW w:w="2526" w:type="dxa"/>
                  <w:tcBorders>
                    <w:top w:val="single" w:sz="6" w:space="0" w:color="auto"/>
                    <w:left w:val="single" w:sz="6" w:space="0" w:color="auto"/>
                    <w:bottom w:val="single" w:sz="6" w:space="0" w:color="auto"/>
                    <w:right w:val="single" w:sz="6" w:space="0" w:color="auto"/>
                  </w:tcBorders>
                  <w:tcMar>
                    <w:left w:w="105" w:type="dxa"/>
                    <w:right w:w="105" w:type="dxa"/>
                  </w:tcMar>
                </w:tcPr>
                <w:p w14:paraId="6644DC75" w14:textId="7AF6A90C" w:rsidR="000B1230" w:rsidRPr="00056463" w:rsidRDefault="000B1230" w:rsidP="000B1230">
                  <w:pPr>
                    <w:spacing w:after="0"/>
                    <w:jc w:val="both"/>
                    <w:rPr>
                      <w:rFonts w:eastAsia="Arial" w:cs="Arial"/>
                      <w:color w:val="000000" w:themeColor="text1"/>
                      <w:lang w:val="en-US"/>
                    </w:rPr>
                  </w:pPr>
                  <w:r w:rsidRPr="23C8627A">
                    <w:rPr>
                      <w:rFonts w:eastAsia="Arial" w:cs="Arial"/>
                      <w:color w:val="000000" w:themeColor="text1"/>
                      <w:sz w:val="22"/>
                      <w:szCs w:val="22"/>
                      <w:lang w:val="en-US"/>
                    </w:rPr>
                    <w:t>18 in total</w:t>
                  </w:r>
                  <w:r>
                    <w:rPr>
                      <w:rFonts w:eastAsia="Arial" w:cs="Arial"/>
                      <w:color w:val="000000" w:themeColor="text1"/>
                      <w:lang w:val="en-US"/>
                    </w:rPr>
                    <w:t xml:space="preserve">, </w:t>
                  </w:r>
                  <w:r w:rsidRPr="23C8627A">
                    <w:rPr>
                      <w:rFonts w:eastAsia="Arial" w:cs="Arial"/>
                      <w:color w:val="000000" w:themeColor="text1"/>
                      <w:sz w:val="22"/>
                      <w:szCs w:val="22"/>
                      <w:lang w:val="en-US"/>
                    </w:rPr>
                    <w:t>2 PP</w:t>
                  </w:r>
                  <w:r w:rsidR="00632C60">
                    <w:rPr>
                      <w:rFonts w:eastAsia="Arial" w:cs="Arial"/>
                      <w:color w:val="000000" w:themeColor="text1"/>
                      <w:sz w:val="22"/>
                      <w:szCs w:val="22"/>
                      <w:lang w:val="en-US"/>
                    </w:rPr>
                    <w:t xml:space="preserve"> 11%</w:t>
                  </w:r>
                </w:p>
              </w:tc>
            </w:tr>
            <w:tr w:rsidR="000B1230" w14:paraId="16E31CB9" w14:textId="77777777" w:rsidTr="00436378">
              <w:trPr>
                <w:trHeight w:val="279"/>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3EB37190" w14:textId="77777777" w:rsidR="000B1230" w:rsidRDefault="000B1230" w:rsidP="000B1230">
                  <w:pPr>
                    <w:spacing w:after="0"/>
                    <w:jc w:val="both"/>
                    <w:rPr>
                      <w:rFonts w:eastAsia="Arial" w:cs="Arial"/>
                      <w:color w:val="000000" w:themeColor="text1"/>
                    </w:rPr>
                  </w:pPr>
                  <w:r w:rsidRPr="23C8627A">
                    <w:rPr>
                      <w:rFonts w:eastAsia="Arial" w:cs="Arial"/>
                      <w:color w:val="000000" w:themeColor="text1"/>
                      <w:sz w:val="22"/>
                      <w:szCs w:val="22"/>
                      <w:lang w:val="en-US"/>
                    </w:rPr>
                    <w:t>Lego Club</w:t>
                  </w:r>
                </w:p>
              </w:tc>
              <w:tc>
                <w:tcPr>
                  <w:tcW w:w="2526" w:type="dxa"/>
                  <w:tcBorders>
                    <w:top w:val="single" w:sz="6" w:space="0" w:color="auto"/>
                    <w:left w:val="single" w:sz="6" w:space="0" w:color="auto"/>
                    <w:bottom w:val="single" w:sz="6" w:space="0" w:color="auto"/>
                    <w:right w:val="single" w:sz="6" w:space="0" w:color="auto"/>
                  </w:tcBorders>
                  <w:tcMar>
                    <w:left w:w="105" w:type="dxa"/>
                    <w:right w:w="105" w:type="dxa"/>
                  </w:tcMar>
                </w:tcPr>
                <w:p w14:paraId="051878E8" w14:textId="21BEC738" w:rsidR="000B1230" w:rsidRPr="00056463" w:rsidRDefault="000B1230" w:rsidP="000B1230">
                  <w:pPr>
                    <w:spacing w:after="0"/>
                    <w:jc w:val="both"/>
                    <w:rPr>
                      <w:rFonts w:eastAsia="Arial" w:cs="Arial"/>
                      <w:color w:val="000000" w:themeColor="text1"/>
                      <w:lang w:val="en-US"/>
                    </w:rPr>
                  </w:pPr>
                  <w:r w:rsidRPr="23C8627A">
                    <w:rPr>
                      <w:rFonts w:eastAsia="Arial" w:cs="Arial"/>
                      <w:color w:val="000000" w:themeColor="text1"/>
                      <w:sz w:val="22"/>
                      <w:szCs w:val="22"/>
                      <w:lang w:val="en-US"/>
                    </w:rPr>
                    <w:t>32 in total</w:t>
                  </w:r>
                  <w:r>
                    <w:rPr>
                      <w:rFonts w:eastAsia="Arial" w:cs="Arial"/>
                      <w:color w:val="000000" w:themeColor="text1"/>
                      <w:lang w:val="en-US"/>
                    </w:rPr>
                    <w:t xml:space="preserve">, </w:t>
                  </w:r>
                  <w:r w:rsidRPr="23C8627A">
                    <w:rPr>
                      <w:rFonts w:eastAsia="Arial" w:cs="Arial"/>
                      <w:color w:val="000000" w:themeColor="text1"/>
                      <w:sz w:val="22"/>
                      <w:szCs w:val="22"/>
                      <w:lang w:val="en-US"/>
                    </w:rPr>
                    <w:t>5 PP</w:t>
                  </w:r>
                  <w:r w:rsidR="004909FE">
                    <w:rPr>
                      <w:rFonts w:eastAsia="Arial" w:cs="Arial"/>
                      <w:color w:val="000000" w:themeColor="text1"/>
                      <w:sz w:val="22"/>
                      <w:szCs w:val="22"/>
                      <w:lang w:val="en-US"/>
                    </w:rPr>
                    <w:t xml:space="preserve"> </w:t>
                  </w:r>
                  <w:r w:rsidR="004909FE">
                    <w:rPr>
                      <w:rFonts w:eastAsia="Arial"/>
                      <w:color w:val="000000" w:themeColor="text1"/>
                      <w:sz w:val="22"/>
                      <w:szCs w:val="22"/>
                    </w:rPr>
                    <w:t>16%</w:t>
                  </w:r>
                </w:p>
              </w:tc>
            </w:tr>
            <w:tr w:rsidR="000B1230" w14:paraId="7C644D77" w14:textId="77777777" w:rsidTr="00436378">
              <w:trPr>
                <w:trHeight w:val="279"/>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21D1A0C7" w14:textId="77777777" w:rsidR="000B1230" w:rsidRDefault="000B1230" w:rsidP="000B1230">
                  <w:pPr>
                    <w:spacing w:after="0"/>
                    <w:jc w:val="both"/>
                    <w:rPr>
                      <w:rFonts w:eastAsia="Arial" w:cs="Arial"/>
                      <w:color w:val="000000" w:themeColor="text1"/>
                    </w:rPr>
                  </w:pPr>
                  <w:r w:rsidRPr="23C8627A">
                    <w:rPr>
                      <w:rFonts w:eastAsia="Arial" w:cs="Arial"/>
                      <w:color w:val="000000" w:themeColor="text1"/>
                      <w:sz w:val="22"/>
                      <w:szCs w:val="22"/>
                      <w:lang w:val="en-US"/>
                    </w:rPr>
                    <w:lastRenderedPageBreak/>
                    <w:t>Reading Club</w:t>
                  </w:r>
                </w:p>
              </w:tc>
              <w:tc>
                <w:tcPr>
                  <w:tcW w:w="2526" w:type="dxa"/>
                  <w:tcBorders>
                    <w:top w:val="single" w:sz="6" w:space="0" w:color="auto"/>
                    <w:left w:val="single" w:sz="6" w:space="0" w:color="auto"/>
                    <w:bottom w:val="single" w:sz="6" w:space="0" w:color="auto"/>
                    <w:right w:val="single" w:sz="6" w:space="0" w:color="auto"/>
                  </w:tcBorders>
                  <w:tcMar>
                    <w:left w:w="105" w:type="dxa"/>
                    <w:right w:w="105" w:type="dxa"/>
                  </w:tcMar>
                </w:tcPr>
                <w:p w14:paraId="0211B548" w14:textId="7E868E24" w:rsidR="000B1230" w:rsidRDefault="000B1230" w:rsidP="000B1230">
                  <w:pPr>
                    <w:spacing w:after="0"/>
                    <w:jc w:val="both"/>
                    <w:rPr>
                      <w:rFonts w:eastAsia="Arial" w:cs="Arial"/>
                      <w:color w:val="000000" w:themeColor="text1"/>
                    </w:rPr>
                  </w:pPr>
                  <w:r w:rsidRPr="23C8627A">
                    <w:rPr>
                      <w:rFonts w:eastAsia="Arial" w:cs="Arial"/>
                      <w:color w:val="000000" w:themeColor="text1"/>
                      <w:sz w:val="22"/>
                      <w:szCs w:val="22"/>
                      <w:lang w:val="en-US"/>
                    </w:rPr>
                    <w:t>10 in total</w:t>
                  </w:r>
                  <w:r>
                    <w:rPr>
                      <w:rFonts w:eastAsia="Arial" w:cs="Arial"/>
                      <w:color w:val="000000" w:themeColor="text1"/>
                      <w:lang w:val="en-US"/>
                    </w:rPr>
                    <w:t>,</w:t>
                  </w:r>
                  <w:r>
                    <w:rPr>
                      <w:rFonts w:eastAsia="Arial" w:cs="Arial"/>
                      <w:color w:val="000000" w:themeColor="text1"/>
                    </w:rPr>
                    <w:t xml:space="preserve"> </w:t>
                  </w:r>
                  <w:r w:rsidRPr="23C8627A">
                    <w:rPr>
                      <w:rFonts w:eastAsia="Arial" w:cs="Arial"/>
                      <w:color w:val="000000" w:themeColor="text1"/>
                      <w:sz w:val="22"/>
                      <w:szCs w:val="22"/>
                      <w:lang w:val="en-US"/>
                    </w:rPr>
                    <w:t>5 PP</w:t>
                  </w:r>
                  <w:r w:rsidR="004909FE">
                    <w:rPr>
                      <w:rFonts w:eastAsia="Arial" w:cs="Arial"/>
                      <w:color w:val="000000" w:themeColor="text1"/>
                      <w:sz w:val="22"/>
                      <w:szCs w:val="22"/>
                      <w:lang w:val="en-US"/>
                    </w:rPr>
                    <w:t xml:space="preserve"> </w:t>
                  </w:r>
                  <w:r w:rsidR="004909FE">
                    <w:rPr>
                      <w:rFonts w:eastAsia="Arial"/>
                      <w:color w:val="000000" w:themeColor="text1"/>
                      <w:sz w:val="22"/>
                      <w:szCs w:val="22"/>
                    </w:rPr>
                    <w:t>50%</w:t>
                  </w:r>
                </w:p>
              </w:tc>
            </w:tr>
            <w:tr w:rsidR="000B1230" w14:paraId="5D126514" w14:textId="77777777" w:rsidTr="00436378">
              <w:trPr>
                <w:trHeight w:val="279"/>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2EFCC4EC" w14:textId="77777777" w:rsidR="000B1230" w:rsidRDefault="000B1230" w:rsidP="000B1230">
                  <w:pPr>
                    <w:spacing w:after="0"/>
                    <w:jc w:val="both"/>
                    <w:rPr>
                      <w:rFonts w:eastAsia="Arial" w:cs="Arial"/>
                      <w:color w:val="000000" w:themeColor="text1"/>
                    </w:rPr>
                  </w:pPr>
                  <w:r w:rsidRPr="23C8627A">
                    <w:rPr>
                      <w:rFonts w:eastAsia="Arial" w:cs="Arial"/>
                      <w:color w:val="000000" w:themeColor="text1"/>
                      <w:sz w:val="22"/>
                      <w:szCs w:val="22"/>
                      <w:lang w:val="en-US"/>
                    </w:rPr>
                    <w:t>Football</w:t>
                  </w:r>
                </w:p>
              </w:tc>
              <w:tc>
                <w:tcPr>
                  <w:tcW w:w="2526" w:type="dxa"/>
                  <w:tcBorders>
                    <w:top w:val="single" w:sz="6" w:space="0" w:color="auto"/>
                    <w:left w:val="single" w:sz="6" w:space="0" w:color="auto"/>
                    <w:bottom w:val="single" w:sz="6" w:space="0" w:color="auto"/>
                    <w:right w:val="single" w:sz="6" w:space="0" w:color="auto"/>
                  </w:tcBorders>
                  <w:tcMar>
                    <w:left w:w="105" w:type="dxa"/>
                    <w:right w:w="105" w:type="dxa"/>
                  </w:tcMar>
                </w:tcPr>
                <w:p w14:paraId="321B5180" w14:textId="77777777" w:rsidR="000B1230" w:rsidRPr="00056463" w:rsidRDefault="000B1230" w:rsidP="000B1230">
                  <w:pPr>
                    <w:spacing w:after="0"/>
                    <w:jc w:val="both"/>
                    <w:rPr>
                      <w:rFonts w:eastAsia="Arial" w:cs="Arial"/>
                      <w:color w:val="000000" w:themeColor="text1"/>
                      <w:lang w:val="en-US"/>
                    </w:rPr>
                  </w:pPr>
                  <w:r w:rsidRPr="23C8627A">
                    <w:rPr>
                      <w:rFonts w:eastAsia="Arial" w:cs="Arial"/>
                      <w:color w:val="000000" w:themeColor="text1"/>
                      <w:sz w:val="22"/>
                      <w:szCs w:val="22"/>
                      <w:lang w:val="en-US"/>
                    </w:rPr>
                    <w:t>7 in total</w:t>
                  </w:r>
                  <w:r>
                    <w:rPr>
                      <w:rFonts w:eastAsia="Arial" w:cs="Arial"/>
                      <w:color w:val="000000" w:themeColor="text1"/>
                      <w:lang w:val="en-US"/>
                    </w:rPr>
                    <w:t>, 0 PP</w:t>
                  </w:r>
                </w:p>
              </w:tc>
            </w:tr>
            <w:tr w:rsidR="000B1230" w14:paraId="4F2D26E8" w14:textId="77777777" w:rsidTr="00436378">
              <w:trPr>
                <w:trHeight w:val="279"/>
              </w:trPr>
              <w:tc>
                <w:tcPr>
                  <w:tcW w:w="4645" w:type="dxa"/>
                  <w:gridSpan w:val="2"/>
                  <w:tcBorders>
                    <w:top w:val="single" w:sz="6" w:space="0" w:color="auto"/>
                    <w:left w:val="single" w:sz="6" w:space="0" w:color="auto"/>
                    <w:bottom w:val="single" w:sz="6" w:space="0" w:color="auto"/>
                    <w:right w:val="single" w:sz="6" w:space="0" w:color="auto"/>
                  </w:tcBorders>
                  <w:shd w:val="clear" w:color="auto" w:fill="FBE4D5" w:themeFill="accent2" w:themeFillTint="33"/>
                  <w:tcMar>
                    <w:left w:w="105" w:type="dxa"/>
                    <w:right w:w="105" w:type="dxa"/>
                  </w:tcMar>
                </w:tcPr>
                <w:p w14:paraId="25BC9858" w14:textId="77777777" w:rsidR="000B1230" w:rsidRDefault="000B1230" w:rsidP="000B1230">
                  <w:pPr>
                    <w:spacing w:after="0"/>
                    <w:jc w:val="center"/>
                    <w:rPr>
                      <w:rFonts w:eastAsia="Arial" w:cs="Arial"/>
                      <w:color w:val="000000" w:themeColor="text1"/>
                    </w:rPr>
                  </w:pPr>
                  <w:r>
                    <w:rPr>
                      <w:rFonts w:eastAsia="Arial" w:cs="Arial"/>
                      <w:color w:val="000000" w:themeColor="text1"/>
                    </w:rPr>
                    <w:t>Spring 2</w:t>
                  </w:r>
                </w:p>
              </w:tc>
            </w:tr>
            <w:tr w:rsidR="000B1230" w14:paraId="0F11C3DA" w14:textId="77777777" w:rsidTr="00436378">
              <w:trPr>
                <w:trHeight w:val="279"/>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123A824D" w14:textId="77777777" w:rsidR="000B1230" w:rsidRDefault="000B1230" w:rsidP="000B1230">
                  <w:pPr>
                    <w:spacing w:after="0"/>
                    <w:rPr>
                      <w:rFonts w:eastAsia="Arial" w:cs="Arial"/>
                      <w:color w:val="000000" w:themeColor="text1"/>
                    </w:rPr>
                  </w:pPr>
                  <w:r w:rsidRPr="23C8627A">
                    <w:rPr>
                      <w:rFonts w:eastAsia="Arial" w:cs="Arial"/>
                      <w:color w:val="000000" w:themeColor="text1"/>
                      <w:sz w:val="22"/>
                      <w:szCs w:val="22"/>
                      <w:lang w:val="en-US"/>
                    </w:rPr>
                    <w:t>Typing</w:t>
                  </w:r>
                </w:p>
              </w:tc>
              <w:tc>
                <w:tcPr>
                  <w:tcW w:w="2526" w:type="dxa"/>
                  <w:tcBorders>
                    <w:top w:val="single" w:sz="6" w:space="0" w:color="auto"/>
                    <w:left w:val="single" w:sz="6" w:space="0" w:color="auto"/>
                    <w:bottom w:val="single" w:sz="6" w:space="0" w:color="auto"/>
                    <w:right w:val="single" w:sz="6" w:space="0" w:color="auto"/>
                  </w:tcBorders>
                </w:tcPr>
                <w:p w14:paraId="69A58CA7" w14:textId="5573E6FA" w:rsidR="000B1230" w:rsidRPr="00056463" w:rsidRDefault="000B1230" w:rsidP="000B1230">
                  <w:pPr>
                    <w:spacing w:after="0"/>
                    <w:rPr>
                      <w:rFonts w:eastAsia="Arial" w:cs="Arial"/>
                      <w:color w:val="000000" w:themeColor="text1"/>
                      <w:lang w:val="en-US"/>
                    </w:rPr>
                  </w:pPr>
                  <w:r w:rsidRPr="23C8627A">
                    <w:rPr>
                      <w:rFonts w:eastAsia="Arial" w:cs="Arial"/>
                      <w:color w:val="000000" w:themeColor="text1"/>
                      <w:sz w:val="22"/>
                      <w:szCs w:val="22"/>
                      <w:lang w:val="en-US"/>
                    </w:rPr>
                    <w:t>11 in total</w:t>
                  </w:r>
                  <w:r>
                    <w:rPr>
                      <w:rFonts w:eastAsia="Arial" w:cs="Arial"/>
                      <w:color w:val="000000" w:themeColor="text1"/>
                      <w:lang w:val="en-US"/>
                    </w:rPr>
                    <w:t xml:space="preserve">, </w:t>
                  </w:r>
                  <w:r w:rsidRPr="23C8627A">
                    <w:rPr>
                      <w:rFonts w:eastAsia="Arial" w:cs="Arial"/>
                      <w:color w:val="000000" w:themeColor="text1"/>
                      <w:sz w:val="22"/>
                      <w:szCs w:val="22"/>
                      <w:lang w:val="en-US"/>
                    </w:rPr>
                    <w:t>1 PP</w:t>
                  </w:r>
                  <w:r w:rsidR="00632C60">
                    <w:rPr>
                      <w:rFonts w:eastAsia="Arial" w:cs="Arial"/>
                      <w:color w:val="000000" w:themeColor="text1"/>
                      <w:sz w:val="22"/>
                      <w:szCs w:val="22"/>
                      <w:lang w:val="en-US"/>
                    </w:rPr>
                    <w:t xml:space="preserve"> 9%</w:t>
                  </w:r>
                </w:p>
              </w:tc>
            </w:tr>
            <w:tr w:rsidR="000B1230" w14:paraId="37282E03" w14:textId="77777777" w:rsidTr="00436378">
              <w:trPr>
                <w:trHeight w:val="279"/>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37934C3A" w14:textId="77777777" w:rsidR="000B1230" w:rsidRDefault="000B1230" w:rsidP="000B1230">
                  <w:pPr>
                    <w:spacing w:after="0"/>
                    <w:rPr>
                      <w:rFonts w:eastAsia="Arial" w:cs="Arial"/>
                      <w:color w:val="000000" w:themeColor="text1"/>
                    </w:rPr>
                  </w:pPr>
                  <w:r w:rsidRPr="23C8627A">
                    <w:rPr>
                      <w:rFonts w:eastAsia="Arial" w:cs="Arial"/>
                      <w:color w:val="000000" w:themeColor="text1"/>
                      <w:sz w:val="22"/>
                      <w:szCs w:val="22"/>
                      <w:lang w:val="en-US"/>
                    </w:rPr>
                    <w:t>Running</w:t>
                  </w:r>
                </w:p>
              </w:tc>
              <w:tc>
                <w:tcPr>
                  <w:tcW w:w="2526" w:type="dxa"/>
                  <w:tcBorders>
                    <w:top w:val="single" w:sz="6" w:space="0" w:color="auto"/>
                    <w:left w:val="single" w:sz="6" w:space="0" w:color="auto"/>
                    <w:bottom w:val="single" w:sz="6" w:space="0" w:color="auto"/>
                    <w:right w:val="single" w:sz="6" w:space="0" w:color="auto"/>
                  </w:tcBorders>
                </w:tcPr>
                <w:p w14:paraId="28E0123B" w14:textId="2031AB19" w:rsidR="000B1230" w:rsidRPr="00056463" w:rsidRDefault="000B1230" w:rsidP="000B1230">
                  <w:pPr>
                    <w:spacing w:after="0"/>
                    <w:rPr>
                      <w:rFonts w:eastAsia="Arial" w:cs="Arial"/>
                      <w:color w:val="000000" w:themeColor="text1"/>
                      <w:lang w:val="en-US"/>
                    </w:rPr>
                  </w:pPr>
                  <w:r>
                    <w:rPr>
                      <w:rFonts w:eastAsia="Arial" w:cs="Arial"/>
                      <w:color w:val="000000" w:themeColor="text1"/>
                      <w:lang w:val="en-US"/>
                    </w:rPr>
                    <w:t xml:space="preserve">20 in total, </w:t>
                  </w:r>
                  <w:r w:rsidRPr="23C8627A">
                    <w:rPr>
                      <w:rFonts w:eastAsia="Arial" w:cs="Arial"/>
                      <w:color w:val="000000" w:themeColor="text1"/>
                      <w:sz w:val="22"/>
                      <w:szCs w:val="22"/>
                      <w:lang w:val="en-US"/>
                    </w:rPr>
                    <w:t>2 PP</w:t>
                  </w:r>
                  <w:r w:rsidR="00894CC9">
                    <w:rPr>
                      <w:rFonts w:eastAsia="Arial" w:cs="Arial"/>
                      <w:color w:val="000000" w:themeColor="text1"/>
                      <w:sz w:val="22"/>
                      <w:szCs w:val="22"/>
                      <w:lang w:val="en-US"/>
                    </w:rPr>
                    <w:t xml:space="preserve"> </w:t>
                  </w:r>
                  <w:r w:rsidR="00894CC9">
                    <w:rPr>
                      <w:rFonts w:eastAsia="Arial"/>
                      <w:color w:val="000000" w:themeColor="text1"/>
                      <w:sz w:val="22"/>
                      <w:szCs w:val="22"/>
                    </w:rPr>
                    <w:t>10%</w:t>
                  </w:r>
                </w:p>
              </w:tc>
            </w:tr>
            <w:tr w:rsidR="000B1230" w14:paraId="3333A014" w14:textId="77777777" w:rsidTr="00436378">
              <w:trPr>
                <w:trHeight w:val="279"/>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1B79F4FF" w14:textId="77777777" w:rsidR="000B1230" w:rsidRDefault="000B1230" w:rsidP="000B1230">
                  <w:pPr>
                    <w:spacing w:after="0"/>
                    <w:rPr>
                      <w:rFonts w:eastAsia="Arial" w:cs="Arial"/>
                      <w:color w:val="000000" w:themeColor="text1"/>
                    </w:rPr>
                  </w:pPr>
                  <w:r w:rsidRPr="23C8627A">
                    <w:rPr>
                      <w:rFonts w:eastAsia="Arial" w:cs="Arial"/>
                      <w:color w:val="000000" w:themeColor="text1"/>
                      <w:sz w:val="22"/>
                      <w:szCs w:val="22"/>
                      <w:lang w:val="en-US"/>
                    </w:rPr>
                    <w:t>Disney Singalong</w:t>
                  </w:r>
                </w:p>
              </w:tc>
              <w:tc>
                <w:tcPr>
                  <w:tcW w:w="2526" w:type="dxa"/>
                  <w:tcBorders>
                    <w:top w:val="single" w:sz="6" w:space="0" w:color="auto"/>
                    <w:left w:val="single" w:sz="6" w:space="0" w:color="auto"/>
                    <w:bottom w:val="single" w:sz="6" w:space="0" w:color="auto"/>
                    <w:right w:val="single" w:sz="6" w:space="0" w:color="auto"/>
                  </w:tcBorders>
                </w:tcPr>
                <w:p w14:paraId="30B88E30" w14:textId="4135280C" w:rsidR="000B1230" w:rsidRPr="00056463" w:rsidRDefault="000B1230" w:rsidP="000B1230">
                  <w:pPr>
                    <w:spacing w:after="0"/>
                    <w:rPr>
                      <w:rFonts w:eastAsia="Arial" w:cs="Arial"/>
                      <w:color w:val="000000" w:themeColor="text1"/>
                      <w:lang w:val="en-US"/>
                    </w:rPr>
                  </w:pPr>
                  <w:r w:rsidRPr="23C8627A">
                    <w:rPr>
                      <w:rFonts w:eastAsia="Arial" w:cs="Arial"/>
                      <w:color w:val="000000" w:themeColor="text1"/>
                      <w:sz w:val="22"/>
                      <w:szCs w:val="22"/>
                      <w:lang w:val="en-US"/>
                    </w:rPr>
                    <w:t>29 in total</w:t>
                  </w:r>
                  <w:r>
                    <w:rPr>
                      <w:rFonts w:eastAsia="Arial" w:cs="Arial"/>
                      <w:color w:val="000000" w:themeColor="text1"/>
                      <w:lang w:val="en-US"/>
                    </w:rPr>
                    <w:t xml:space="preserve">, </w:t>
                  </w:r>
                  <w:r w:rsidRPr="23C8627A">
                    <w:rPr>
                      <w:rFonts w:eastAsia="Arial" w:cs="Arial"/>
                      <w:color w:val="000000" w:themeColor="text1"/>
                      <w:sz w:val="22"/>
                      <w:szCs w:val="22"/>
                      <w:lang w:val="en-US"/>
                    </w:rPr>
                    <w:t>1 PP</w:t>
                  </w:r>
                  <w:r w:rsidR="004F5B75">
                    <w:rPr>
                      <w:rFonts w:eastAsia="Arial" w:cs="Arial"/>
                      <w:color w:val="000000" w:themeColor="text1"/>
                      <w:sz w:val="22"/>
                      <w:szCs w:val="22"/>
                      <w:lang w:val="en-US"/>
                    </w:rPr>
                    <w:t xml:space="preserve"> 4%</w:t>
                  </w:r>
                </w:p>
              </w:tc>
            </w:tr>
            <w:tr w:rsidR="000B1230" w14:paraId="38EED6BE" w14:textId="77777777" w:rsidTr="00436378">
              <w:trPr>
                <w:trHeight w:val="279"/>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5E90F488" w14:textId="77777777" w:rsidR="000B1230" w:rsidRDefault="000B1230" w:rsidP="000B1230">
                  <w:pPr>
                    <w:spacing w:after="0"/>
                    <w:rPr>
                      <w:rFonts w:eastAsia="Arial" w:cs="Arial"/>
                      <w:color w:val="000000" w:themeColor="text1"/>
                    </w:rPr>
                  </w:pPr>
                  <w:r w:rsidRPr="23C8627A">
                    <w:rPr>
                      <w:rFonts w:eastAsia="Arial" w:cs="Arial"/>
                      <w:color w:val="000000" w:themeColor="text1"/>
                      <w:sz w:val="22"/>
                      <w:szCs w:val="22"/>
                      <w:lang w:val="en-US"/>
                    </w:rPr>
                    <w:t>Loom Bands Nurture</w:t>
                  </w:r>
                </w:p>
              </w:tc>
              <w:tc>
                <w:tcPr>
                  <w:tcW w:w="2526" w:type="dxa"/>
                  <w:tcBorders>
                    <w:top w:val="single" w:sz="6" w:space="0" w:color="auto"/>
                    <w:left w:val="single" w:sz="6" w:space="0" w:color="auto"/>
                    <w:bottom w:val="single" w:sz="6" w:space="0" w:color="auto"/>
                    <w:right w:val="single" w:sz="6" w:space="0" w:color="auto"/>
                  </w:tcBorders>
                </w:tcPr>
                <w:p w14:paraId="7A01FA5E" w14:textId="687EC381" w:rsidR="000B1230" w:rsidRPr="00056463" w:rsidRDefault="000B1230" w:rsidP="000B1230">
                  <w:pPr>
                    <w:spacing w:after="0"/>
                    <w:rPr>
                      <w:rFonts w:eastAsia="Arial" w:cs="Arial"/>
                      <w:color w:val="000000" w:themeColor="text1"/>
                      <w:lang w:val="en-US"/>
                    </w:rPr>
                  </w:pPr>
                  <w:r w:rsidRPr="23C8627A">
                    <w:rPr>
                      <w:rFonts w:eastAsia="Arial" w:cs="Arial"/>
                      <w:color w:val="000000" w:themeColor="text1"/>
                      <w:sz w:val="22"/>
                      <w:szCs w:val="22"/>
                      <w:lang w:val="en-US"/>
                    </w:rPr>
                    <w:t>12 in tota</w:t>
                  </w:r>
                  <w:r>
                    <w:rPr>
                      <w:rFonts w:eastAsia="Arial" w:cs="Arial"/>
                      <w:color w:val="000000" w:themeColor="text1"/>
                      <w:lang w:val="en-US"/>
                    </w:rPr>
                    <w:t xml:space="preserve">l, </w:t>
                  </w:r>
                  <w:r w:rsidR="0028649D">
                    <w:rPr>
                      <w:rFonts w:eastAsia="Arial" w:cs="Arial"/>
                      <w:color w:val="000000" w:themeColor="text1"/>
                      <w:lang w:val="en-US"/>
                    </w:rPr>
                    <w:t>2</w:t>
                  </w:r>
                  <w:r w:rsidRPr="23C8627A">
                    <w:rPr>
                      <w:rFonts w:eastAsia="Arial" w:cs="Arial"/>
                      <w:color w:val="000000" w:themeColor="text1"/>
                      <w:sz w:val="22"/>
                      <w:szCs w:val="22"/>
                      <w:lang w:val="en-US"/>
                    </w:rPr>
                    <w:t xml:space="preserve"> PP</w:t>
                  </w:r>
                  <w:r w:rsidR="00430A53">
                    <w:rPr>
                      <w:rFonts w:eastAsia="Arial" w:cs="Arial"/>
                      <w:color w:val="000000" w:themeColor="text1"/>
                      <w:sz w:val="22"/>
                      <w:szCs w:val="22"/>
                      <w:lang w:val="en-US"/>
                    </w:rPr>
                    <w:t xml:space="preserve"> </w:t>
                  </w:r>
                  <w:r w:rsidR="0028649D">
                    <w:rPr>
                      <w:rFonts w:eastAsia="Arial"/>
                      <w:color w:val="000000" w:themeColor="text1"/>
                      <w:sz w:val="22"/>
                      <w:szCs w:val="22"/>
                      <w:lang w:val="en-US"/>
                    </w:rPr>
                    <w:t>17</w:t>
                  </w:r>
                  <w:r w:rsidR="00430A53">
                    <w:rPr>
                      <w:rFonts w:eastAsia="Arial"/>
                      <w:color w:val="000000" w:themeColor="text1"/>
                      <w:sz w:val="22"/>
                      <w:szCs w:val="22"/>
                    </w:rPr>
                    <w:t>%</w:t>
                  </w:r>
                </w:p>
              </w:tc>
            </w:tr>
            <w:tr w:rsidR="000B1230" w14:paraId="4B7E75B5" w14:textId="77777777" w:rsidTr="00436378">
              <w:trPr>
                <w:trHeight w:val="279"/>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3DB114C2" w14:textId="77777777" w:rsidR="000B1230" w:rsidRDefault="000B1230" w:rsidP="000B1230">
                  <w:pPr>
                    <w:spacing w:after="0"/>
                    <w:rPr>
                      <w:rFonts w:eastAsia="Arial" w:cs="Arial"/>
                      <w:color w:val="000000" w:themeColor="text1"/>
                    </w:rPr>
                  </w:pPr>
                  <w:r w:rsidRPr="23C8627A">
                    <w:rPr>
                      <w:rFonts w:eastAsia="Arial" w:cs="Arial"/>
                      <w:color w:val="000000" w:themeColor="text1"/>
                      <w:sz w:val="22"/>
                      <w:szCs w:val="22"/>
                      <w:lang w:val="en-US"/>
                    </w:rPr>
                    <w:t>Drama</w:t>
                  </w:r>
                </w:p>
              </w:tc>
              <w:tc>
                <w:tcPr>
                  <w:tcW w:w="2526" w:type="dxa"/>
                  <w:tcBorders>
                    <w:top w:val="single" w:sz="6" w:space="0" w:color="auto"/>
                    <w:left w:val="single" w:sz="6" w:space="0" w:color="auto"/>
                    <w:bottom w:val="single" w:sz="6" w:space="0" w:color="auto"/>
                    <w:right w:val="single" w:sz="6" w:space="0" w:color="auto"/>
                  </w:tcBorders>
                </w:tcPr>
                <w:p w14:paraId="4D76393B" w14:textId="6ECD7246" w:rsidR="000B1230" w:rsidRPr="00056463" w:rsidRDefault="000B1230" w:rsidP="000B1230">
                  <w:pPr>
                    <w:spacing w:after="0"/>
                    <w:rPr>
                      <w:rFonts w:eastAsia="Arial" w:cs="Arial"/>
                      <w:color w:val="000000" w:themeColor="text1"/>
                      <w:lang w:val="en-US"/>
                    </w:rPr>
                  </w:pPr>
                  <w:r w:rsidRPr="23C8627A">
                    <w:rPr>
                      <w:rFonts w:eastAsia="Arial" w:cs="Arial"/>
                      <w:color w:val="000000" w:themeColor="text1"/>
                      <w:sz w:val="22"/>
                      <w:szCs w:val="22"/>
                      <w:lang w:val="en-US"/>
                    </w:rPr>
                    <w:t>16 in total</w:t>
                  </w:r>
                  <w:r>
                    <w:rPr>
                      <w:rFonts w:eastAsia="Arial" w:cs="Arial"/>
                      <w:color w:val="000000" w:themeColor="text1"/>
                      <w:lang w:val="en-US"/>
                    </w:rPr>
                    <w:t xml:space="preserve">, </w:t>
                  </w:r>
                  <w:r w:rsidRPr="23C8627A">
                    <w:rPr>
                      <w:rFonts w:eastAsia="Arial" w:cs="Arial"/>
                      <w:color w:val="000000" w:themeColor="text1"/>
                      <w:sz w:val="22"/>
                      <w:szCs w:val="22"/>
                      <w:lang w:val="en-US"/>
                    </w:rPr>
                    <w:t>1 PP</w:t>
                  </w:r>
                  <w:r w:rsidR="00430A53">
                    <w:rPr>
                      <w:rFonts w:eastAsia="Arial" w:cs="Arial"/>
                      <w:color w:val="000000" w:themeColor="text1"/>
                      <w:sz w:val="22"/>
                      <w:szCs w:val="22"/>
                      <w:lang w:val="en-US"/>
                    </w:rPr>
                    <w:t xml:space="preserve"> </w:t>
                  </w:r>
                  <w:r w:rsidR="00430A53">
                    <w:rPr>
                      <w:rFonts w:eastAsia="Arial"/>
                      <w:color w:val="000000" w:themeColor="text1"/>
                      <w:sz w:val="22"/>
                      <w:szCs w:val="22"/>
                    </w:rPr>
                    <w:t>6%</w:t>
                  </w:r>
                </w:p>
              </w:tc>
            </w:tr>
            <w:tr w:rsidR="000B1230" w14:paraId="4AA674BD" w14:textId="77777777" w:rsidTr="00436378">
              <w:trPr>
                <w:trHeight w:val="279"/>
              </w:trPr>
              <w:tc>
                <w:tcPr>
                  <w:tcW w:w="2119" w:type="dxa"/>
                  <w:tcBorders>
                    <w:top w:val="single" w:sz="6" w:space="0" w:color="auto"/>
                    <w:left w:val="single" w:sz="6" w:space="0" w:color="auto"/>
                    <w:bottom w:val="single" w:sz="6" w:space="0" w:color="auto"/>
                    <w:right w:val="single" w:sz="6" w:space="0" w:color="auto"/>
                  </w:tcBorders>
                  <w:tcMar>
                    <w:left w:w="105" w:type="dxa"/>
                    <w:right w:w="105" w:type="dxa"/>
                  </w:tcMar>
                </w:tcPr>
                <w:p w14:paraId="4D768276" w14:textId="77777777" w:rsidR="000B1230" w:rsidRDefault="000B1230" w:rsidP="000B1230">
                  <w:pPr>
                    <w:spacing w:after="0"/>
                    <w:rPr>
                      <w:rFonts w:eastAsia="Arial" w:cs="Arial"/>
                      <w:color w:val="000000" w:themeColor="text1"/>
                    </w:rPr>
                  </w:pPr>
                  <w:r w:rsidRPr="23C8627A">
                    <w:rPr>
                      <w:rFonts w:eastAsia="Arial" w:cs="Arial"/>
                      <w:color w:val="000000" w:themeColor="text1"/>
                      <w:sz w:val="22"/>
                      <w:szCs w:val="22"/>
                      <w:lang w:val="en-US"/>
                    </w:rPr>
                    <w:t>Inspire</w:t>
                  </w:r>
                </w:p>
              </w:tc>
              <w:tc>
                <w:tcPr>
                  <w:tcW w:w="2526" w:type="dxa"/>
                  <w:tcBorders>
                    <w:top w:val="single" w:sz="6" w:space="0" w:color="auto"/>
                    <w:left w:val="single" w:sz="6" w:space="0" w:color="auto"/>
                    <w:bottom w:val="single" w:sz="6" w:space="0" w:color="auto"/>
                    <w:right w:val="single" w:sz="6" w:space="0" w:color="auto"/>
                  </w:tcBorders>
                </w:tcPr>
                <w:p w14:paraId="5677BD4F" w14:textId="37086E4A" w:rsidR="000B1230" w:rsidRPr="00056463" w:rsidRDefault="000B1230" w:rsidP="000B1230">
                  <w:pPr>
                    <w:spacing w:after="0"/>
                    <w:rPr>
                      <w:rFonts w:eastAsia="Arial" w:cs="Arial"/>
                      <w:color w:val="000000" w:themeColor="text1"/>
                      <w:lang w:val="en-US"/>
                    </w:rPr>
                  </w:pPr>
                  <w:r w:rsidRPr="23C8627A">
                    <w:rPr>
                      <w:rFonts w:eastAsia="Arial" w:cs="Arial"/>
                      <w:color w:val="000000" w:themeColor="text1"/>
                      <w:sz w:val="22"/>
                      <w:szCs w:val="22"/>
                      <w:lang w:val="en-US"/>
                    </w:rPr>
                    <w:t>17 in total</w:t>
                  </w:r>
                  <w:r>
                    <w:rPr>
                      <w:rFonts w:eastAsia="Arial" w:cs="Arial"/>
                      <w:color w:val="000000" w:themeColor="text1"/>
                      <w:lang w:val="en-US"/>
                    </w:rPr>
                    <w:t xml:space="preserve">, </w:t>
                  </w:r>
                  <w:r w:rsidRPr="23C8627A">
                    <w:rPr>
                      <w:rFonts w:eastAsia="Arial" w:cs="Arial"/>
                      <w:color w:val="000000" w:themeColor="text1"/>
                      <w:sz w:val="22"/>
                      <w:szCs w:val="22"/>
                      <w:lang w:val="en-US"/>
                    </w:rPr>
                    <w:t>2 PP</w:t>
                  </w:r>
                  <w:r w:rsidR="00894CC9">
                    <w:rPr>
                      <w:rFonts w:eastAsia="Arial" w:cs="Arial"/>
                      <w:color w:val="000000" w:themeColor="text1"/>
                      <w:sz w:val="22"/>
                      <w:szCs w:val="22"/>
                      <w:lang w:val="en-US"/>
                    </w:rPr>
                    <w:t xml:space="preserve"> </w:t>
                  </w:r>
                  <w:r w:rsidR="00894CC9">
                    <w:rPr>
                      <w:rFonts w:eastAsia="Arial"/>
                      <w:color w:val="000000" w:themeColor="text1"/>
                      <w:sz w:val="22"/>
                      <w:szCs w:val="22"/>
                    </w:rPr>
                    <w:t>12%</w:t>
                  </w:r>
                </w:p>
              </w:tc>
            </w:tr>
          </w:tbl>
          <w:p w14:paraId="37BE6A9B" w14:textId="53149B06" w:rsidR="00BC0351" w:rsidRPr="00E27862" w:rsidRDefault="00BC0351" w:rsidP="00BC0351">
            <w:pPr>
              <w:suppressAutoHyphens w:val="0"/>
              <w:autoSpaceDN/>
              <w:spacing w:before="60" w:after="60" w:line="240" w:lineRule="auto"/>
              <w:ind w:left="34" w:right="57"/>
              <w:rPr>
                <w:rFonts w:cs="Arial"/>
                <w:color w:val="auto"/>
              </w:rPr>
            </w:pPr>
          </w:p>
        </w:tc>
      </w:tr>
      <w:tr w:rsidR="00BC0351" w14:paraId="2B8C25E5" w14:textId="41FD997A" w:rsidTr="00E12CF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0768E" w14:textId="77777777" w:rsidR="00BC0351" w:rsidRDefault="00BC0351" w:rsidP="00BC0351">
            <w:pPr>
              <w:pStyle w:val="TableRow"/>
              <w:tabs>
                <w:tab w:val="left" w:pos="2925"/>
              </w:tabs>
              <w:rPr>
                <w:sz w:val="22"/>
                <w:szCs w:val="22"/>
              </w:rPr>
            </w:pPr>
            <w:r w:rsidRPr="00E27862">
              <w:rPr>
                <w:rFonts w:cs="Arial"/>
                <w:color w:val="auto"/>
              </w:rPr>
              <w:lastRenderedPageBreak/>
              <w:t>To achieve and sustain improved attendance for all pupils, particularly our disadvantaged pupils.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0D8EA" w14:textId="77777777" w:rsidR="00BC0351" w:rsidRPr="00E27862" w:rsidRDefault="00BC0351" w:rsidP="00BC0351">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14:paraId="733E4CBD" w14:textId="77777777" w:rsidR="00BC0351" w:rsidRPr="00E27862" w:rsidRDefault="00BC0351" w:rsidP="00BC0351">
            <w:pPr>
              <w:pStyle w:val="ListParagraph"/>
              <w:numPr>
                <w:ilvl w:val="0"/>
                <w:numId w:val="3"/>
              </w:numPr>
              <w:suppressAutoHyphens w:val="0"/>
              <w:autoSpaceDN/>
              <w:spacing w:before="60" w:after="60" w:line="240" w:lineRule="auto"/>
              <w:ind w:right="57"/>
              <w:rPr>
                <w:rFonts w:cs="Arial"/>
                <w:color w:val="auto"/>
              </w:rPr>
            </w:pPr>
            <w:r w:rsidRPr="00E27862">
              <w:rPr>
                <w:rFonts w:cs="Arial"/>
                <w:color w:val="auto"/>
              </w:rPr>
              <w:t>the attendance gap between disadvantaged pupils a</w:t>
            </w:r>
            <w:r>
              <w:rPr>
                <w:rFonts w:cs="Arial"/>
                <w:color w:val="auto"/>
              </w:rPr>
              <w:t>nd all non-disadvantaged pupils</w:t>
            </w:r>
            <w:r w:rsidRPr="00E27862">
              <w:rPr>
                <w:rFonts w:cs="Arial"/>
                <w:color w:val="auto"/>
              </w:rPr>
              <w:t xml:space="preserve"> being </w:t>
            </w:r>
            <w:r>
              <w:rPr>
                <w:rFonts w:cs="Arial"/>
                <w:color w:val="auto"/>
              </w:rPr>
              <w:t>closed.</w:t>
            </w:r>
          </w:p>
          <w:p w14:paraId="3812F6A8" w14:textId="1F434C62" w:rsidR="00BC0351" w:rsidRPr="00861053" w:rsidRDefault="00BC0351" w:rsidP="00BC0351">
            <w:pPr>
              <w:pStyle w:val="TableRowCentered"/>
              <w:numPr>
                <w:ilvl w:val="0"/>
                <w:numId w:val="3"/>
              </w:numPr>
              <w:jc w:val="left"/>
              <w:rPr>
                <w:sz w:val="22"/>
                <w:szCs w:val="22"/>
              </w:rPr>
            </w:pPr>
            <w:r w:rsidRPr="00861053">
              <w:rPr>
                <w:rFonts w:cs="Arial"/>
                <w:color w:val="auto"/>
                <w:szCs w:val="24"/>
              </w:rPr>
              <w:t>the percentage of all disadvantaged pupils who are persistently absent is in line with their peers.</w:t>
            </w:r>
          </w:p>
          <w:p w14:paraId="4A8D5895" w14:textId="77777777" w:rsidR="00BC0351" w:rsidRDefault="00BC0351" w:rsidP="00BC0351">
            <w:pPr>
              <w:pStyle w:val="TableRowCentered"/>
              <w:numPr>
                <w:ilvl w:val="0"/>
                <w:numId w:val="3"/>
              </w:numPr>
              <w:jc w:val="left"/>
              <w:rPr>
                <w:sz w:val="22"/>
                <w:szCs w:val="22"/>
              </w:rPr>
            </w:pPr>
            <w:r>
              <w:rPr>
                <w:rFonts w:cs="Arial"/>
                <w:color w:val="auto"/>
                <w:szCs w:val="24"/>
              </w:rPr>
              <w:t>Improved annual attendance, from individuals.</w:t>
            </w:r>
          </w:p>
        </w:tc>
        <w:tc>
          <w:tcPr>
            <w:tcW w:w="8991" w:type="dxa"/>
            <w:tcBorders>
              <w:top w:val="single" w:sz="6" w:space="0" w:color="000000"/>
              <w:left w:val="single" w:sz="6" w:space="0" w:color="000000"/>
              <w:bottom w:val="single" w:sz="6" w:space="0" w:color="000000"/>
              <w:right w:val="single" w:sz="6" w:space="0" w:color="000000"/>
            </w:tcBorders>
            <w:shd w:val="clear" w:color="auto" w:fill="auto"/>
          </w:tcPr>
          <w:p w14:paraId="35ECFFBE" w14:textId="77777777" w:rsidR="00BC0351" w:rsidRDefault="00BC0351" w:rsidP="00BC0351">
            <w:pPr>
              <w:pStyle w:val="paragraph"/>
              <w:spacing w:before="0" w:beforeAutospacing="0" w:after="0" w:afterAutospacing="0"/>
              <w:ind w:left="45" w:right="45"/>
              <w:textAlignment w:val="baseline"/>
              <w:divId w:val="63920335"/>
              <w:rPr>
                <w:rFonts w:ascii="Segoe UI" w:hAnsi="Segoe UI" w:cs="Segoe UI"/>
                <w:color w:val="0D0D0D"/>
                <w:sz w:val="18"/>
                <w:szCs w:val="18"/>
              </w:rPr>
            </w:pPr>
            <w:r>
              <w:rPr>
                <w:rStyle w:val="eop"/>
                <w:rFonts w:ascii="Arial" w:hAnsi="Arial" w:cs="Arial"/>
              </w:rPr>
              <w:t> </w:t>
            </w:r>
          </w:p>
          <w:p w14:paraId="601BF7A9" w14:textId="2A684B90" w:rsidR="00BC0351" w:rsidRDefault="00BC0351" w:rsidP="00BC0351">
            <w:pPr>
              <w:pStyle w:val="paragraph"/>
              <w:spacing w:before="0" w:beforeAutospacing="0" w:after="0" w:afterAutospacing="0"/>
              <w:ind w:left="45" w:right="45"/>
              <w:textAlignment w:val="baseline"/>
              <w:divId w:val="598027166"/>
              <w:rPr>
                <w:rFonts w:ascii="Segoe UI" w:hAnsi="Segoe UI" w:cs="Segoe UI"/>
                <w:color w:val="0D0D0D"/>
                <w:sz w:val="18"/>
                <w:szCs w:val="18"/>
              </w:rPr>
            </w:pPr>
            <w:r>
              <w:rPr>
                <w:rStyle w:val="normaltextrun"/>
                <w:rFonts w:ascii="Arial" w:hAnsi="Arial" w:cs="Arial"/>
                <w:b/>
                <w:bCs/>
              </w:rPr>
              <w:t xml:space="preserve">DA </w:t>
            </w:r>
            <w:r w:rsidR="00E33945">
              <w:rPr>
                <w:rStyle w:val="normaltextrun"/>
                <w:rFonts w:ascii="Arial" w:hAnsi="Arial" w:cs="Arial"/>
                <w:b/>
                <w:bCs/>
              </w:rPr>
              <w:t>Cumulative Attendance</w:t>
            </w:r>
          </w:p>
          <w:p w14:paraId="2BF8EDDB" w14:textId="23181B47" w:rsidR="00BC0351" w:rsidRDefault="00AB0952" w:rsidP="00BC0351">
            <w:pPr>
              <w:pStyle w:val="paragraph"/>
              <w:spacing w:before="0" w:beforeAutospacing="0" w:after="0" w:afterAutospacing="0"/>
              <w:ind w:left="45" w:right="45"/>
              <w:textAlignment w:val="baseline"/>
              <w:divId w:val="1630437217"/>
              <w:rPr>
                <w:rStyle w:val="normaltextrun"/>
                <w:rFonts w:ascii="Arial" w:hAnsi="Arial" w:cs="Arial"/>
              </w:rPr>
            </w:pPr>
            <w:r>
              <w:rPr>
                <w:rStyle w:val="normaltextrun"/>
                <w:rFonts w:ascii="Arial" w:hAnsi="Arial" w:cs="Arial"/>
              </w:rPr>
              <w:t>G</w:t>
            </w:r>
            <w:r w:rsidR="00BC0351">
              <w:rPr>
                <w:rStyle w:val="normaltextrun"/>
                <w:rFonts w:ascii="Arial" w:hAnsi="Arial" w:cs="Arial"/>
              </w:rPr>
              <w:t xml:space="preserve">ains in attainment </w:t>
            </w:r>
            <w:r w:rsidR="00E33945">
              <w:rPr>
                <w:rStyle w:val="normaltextrun"/>
                <w:rFonts w:ascii="Arial" w:hAnsi="Arial" w:cs="Arial"/>
              </w:rPr>
              <w:t>are being</w:t>
            </w:r>
            <w:r w:rsidR="00BC0351">
              <w:rPr>
                <w:rStyle w:val="normaltextrun"/>
                <w:rFonts w:ascii="Arial" w:hAnsi="Arial" w:cs="Arial"/>
              </w:rPr>
              <w:t xml:space="preserve"> made with PP attendance </w:t>
            </w:r>
            <w:r w:rsidR="00E33945">
              <w:rPr>
                <w:rStyle w:val="normaltextrun"/>
                <w:rFonts w:ascii="Arial" w:hAnsi="Arial" w:cs="Arial"/>
              </w:rPr>
              <w:t>improving</w:t>
            </w:r>
            <w:r>
              <w:rPr>
                <w:rStyle w:val="normaltextrun"/>
                <w:rFonts w:ascii="Arial" w:hAnsi="Arial" w:cs="Arial"/>
              </w:rPr>
              <w:t>, but due to the Autumn dip in attendance this is taking time to impact on attendance overall as seen by the percentages below.</w:t>
            </w:r>
            <w:r w:rsidR="00E33945">
              <w:rPr>
                <w:rStyle w:val="normaltextrun"/>
                <w:rFonts w:ascii="Arial" w:hAnsi="Arial" w:cs="Arial"/>
              </w:rPr>
              <w:t>:-</w:t>
            </w:r>
          </w:p>
          <w:p w14:paraId="2F2F6C31" w14:textId="77777777" w:rsidR="00E33945" w:rsidRDefault="00E33945" w:rsidP="00BC0351">
            <w:pPr>
              <w:pStyle w:val="paragraph"/>
              <w:spacing w:before="0" w:beforeAutospacing="0" w:after="0" w:afterAutospacing="0"/>
              <w:ind w:left="45" w:right="45"/>
              <w:textAlignment w:val="baseline"/>
              <w:divId w:val="1630437217"/>
              <w:rPr>
                <w:rFonts w:ascii="Segoe UI" w:hAnsi="Segoe UI" w:cs="Segoe UI"/>
                <w:color w:val="0D0D0D"/>
                <w:sz w:val="18"/>
                <w:szCs w:val="18"/>
              </w:rPr>
            </w:pPr>
          </w:p>
          <w:tbl>
            <w:tblPr>
              <w:tblW w:w="7136"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808"/>
              <w:gridCol w:w="808"/>
              <w:gridCol w:w="808"/>
              <w:gridCol w:w="741"/>
              <w:gridCol w:w="741"/>
              <w:gridCol w:w="741"/>
              <w:gridCol w:w="741"/>
              <w:gridCol w:w="741"/>
            </w:tblGrid>
            <w:tr w:rsidR="0013739B" w14:paraId="28149E89" w14:textId="61ECA24F" w:rsidTr="00E33945">
              <w:trPr>
                <w:divId w:val="1691761170"/>
                <w:trHeight w:val="254"/>
              </w:trPr>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07C9ADC6" w14:textId="77777777" w:rsidR="0013739B" w:rsidRDefault="0013739B" w:rsidP="00BC0351">
                  <w:pPr>
                    <w:pStyle w:val="paragraph"/>
                    <w:spacing w:before="0" w:beforeAutospacing="0" w:after="0" w:afterAutospacing="0"/>
                    <w:ind w:right="45"/>
                    <w:textAlignment w:val="baseline"/>
                    <w:divId w:val="1815828425"/>
                    <w:rPr>
                      <w:color w:val="0D0D0D"/>
                    </w:rPr>
                  </w:pPr>
                  <w:r>
                    <w:rPr>
                      <w:rStyle w:val="normaltextrun"/>
                      <w:rFonts w:ascii="Arial" w:hAnsi="Arial" w:cs="Arial"/>
                      <w:b/>
                      <w:bCs/>
                    </w:rPr>
                    <w:t>National 9.6%</w:t>
                  </w:r>
                  <w:r>
                    <w:rPr>
                      <w:rStyle w:val="eop"/>
                      <w:rFonts w:ascii="Arial" w:hAnsi="Arial" w:cs="Arial"/>
                    </w:rPr>
                    <w:t> </w:t>
                  </w:r>
                </w:p>
              </w:tc>
              <w:tc>
                <w:tcPr>
                  <w:tcW w:w="808" w:type="dxa"/>
                  <w:tcBorders>
                    <w:top w:val="single" w:sz="6" w:space="0" w:color="auto"/>
                    <w:left w:val="single" w:sz="6" w:space="0" w:color="auto"/>
                    <w:bottom w:val="single" w:sz="6" w:space="0" w:color="auto"/>
                    <w:right w:val="single" w:sz="6" w:space="0" w:color="auto"/>
                  </w:tcBorders>
                  <w:shd w:val="clear" w:color="auto" w:fill="auto"/>
                  <w:hideMark/>
                </w:tcPr>
                <w:p w14:paraId="5F1C35C8" w14:textId="77777777" w:rsidR="0013739B" w:rsidRDefault="0013739B" w:rsidP="00BC0351">
                  <w:pPr>
                    <w:pStyle w:val="paragraph"/>
                    <w:spacing w:before="0" w:beforeAutospacing="0" w:after="0" w:afterAutospacing="0"/>
                    <w:ind w:right="45"/>
                    <w:textAlignment w:val="baseline"/>
                    <w:divId w:val="1565021314"/>
                    <w:rPr>
                      <w:color w:val="0D0D0D"/>
                    </w:rPr>
                  </w:pPr>
                  <w:r>
                    <w:rPr>
                      <w:rStyle w:val="normaltextrun"/>
                      <w:rFonts w:ascii="Arial" w:hAnsi="Arial" w:cs="Arial"/>
                      <w:b/>
                      <w:bCs/>
                    </w:rPr>
                    <w:t>Sept</w:t>
                  </w:r>
                  <w:r>
                    <w:rPr>
                      <w:rStyle w:val="eop"/>
                      <w:rFonts w:ascii="Arial" w:hAnsi="Arial" w:cs="Arial"/>
                    </w:rPr>
                    <w:t> </w:t>
                  </w:r>
                </w:p>
              </w:tc>
              <w:tc>
                <w:tcPr>
                  <w:tcW w:w="808" w:type="dxa"/>
                  <w:tcBorders>
                    <w:top w:val="single" w:sz="6" w:space="0" w:color="auto"/>
                    <w:left w:val="single" w:sz="6" w:space="0" w:color="auto"/>
                    <w:bottom w:val="single" w:sz="6" w:space="0" w:color="auto"/>
                    <w:right w:val="single" w:sz="6" w:space="0" w:color="auto"/>
                  </w:tcBorders>
                  <w:shd w:val="clear" w:color="auto" w:fill="auto"/>
                  <w:hideMark/>
                </w:tcPr>
                <w:p w14:paraId="584823FA" w14:textId="77777777" w:rsidR="0013739B" w:rsidRDefault="0013739B" w:rsidP="00BC0351">
                  <w:pPr>
                    <w:pStyle w:val="paragraph"/>
                    <w:spacing w:before="0" w:beforeAutospacing="0" w:after="0" w:afterAutospacing="0"/>
                    <w:ind w:right="45"/>
                    <w:textAlignment w:val="baseline"/>
                    <w:divId w:val="342130253"/>
                    <w:rPr>
                      <w:color w:val="0D0D0D"/>
                    </w:rPr>
                  </w:pPr>
                  <w:r>
                    <w:rPr>
                      <w:rStyle w:val="normaltextrun"/>
                      <w:rFonts w:ascii="Arial" w:hAnsi="Arial" w:cs="Arial"/>
                      <w:b/>
                      <w:bCs/>
                    </w:rPr>
                    <w:t>Oct</w:t>
                  </w:r>
                  <w:r>
                    <w:rPr>
                      <w:rStyle w:val="eop"/>
                      <w:rFonts w:ascii="Arial" w:hAnsi="Arial" w:cs="Arial"/>
                    </w:rPr>
                    <w:t> </w:t>
                  </w:r>
                </w:p>
              </w:tc>
              <w:tc>
                <w:tcPr>
                  <w:tcW w:w="808" w:type="dxa"/>
                  <w:tcBorders>
                    <w:top w:val="single" w:sz="6" w:space="0" w:color="auto"/>
                    <w:left w:val="single" w:sz="6" w:space="0" w:color="auto"/>
                    <w:bottom w:val="single" w:sz="6" w:space="0" w:color="auto"/>
                    <w:right w:val="single" w:sz="6" w:space="0" w:color="auto"/>
                  </w:tcBorders>
                  <w:shd w:val="clear" w:color="auto" w:fill="auto"/>
                  <w:hideMark/>
                </w:tcPr>
                <w:p w14:paraId="6299245B" w14:textId="77777777" w:rsidR="0013739B" w:rsidRDefault="0013739B" w:rsidP="00BC0351">
                  <w:pPr>
                    <w:pStyle w:val="paragraph"/>
                    <w:spacing w:before="0" w:beforeAutospacing="0" w:after="0" w:afterAutospacing="0"/>
                    <w:ind w:right="45"/>
                    <w:textAlignment w:val="baseline"/>
                    <w:divId w:val="843514473"/>
                    <w:rPr>
                      <w:color w:val="0D0D0D"/>
                    </w:rPr>
                  </w:pPr>
                  <w:r>
                    <w:rPr>
                      <w:rStyle w:val="normaltextrun"/>
                      <w:rFonts w:ascii="Arial" w:hAnsi="Arial" w:cs="Arial"/>
                      <w:b/>
                      <w:bCs/>
                    </w:rPr>
                    <w:t>Nov</w:t>
                  </w:r>
                  <w:r>
                    <w:rPr>
                      <w:rStyle w:val="eop"/>
                      <w:rFonts w:ascii="Arial" w:hAnsi="Arial" w:cs="Arial"/>
                    </w:rPr>
                    <w:t> </w:t>
                  </w:r>
                </w:p>
              </w:tc>
              <w:tc>
                <w:tcPr>
                  <w:tcW w:w="741" w:type="dxa"/>
                  <w:tcBorders>
                    <w:top w:val="single" w:sz="6" w:space="0" w:color="auto"/>
                    <w:left w:val="single" w:sz="6" w:space="0" w:color="auto"/>
                    <w:bottom w:val="single" w:sz="6" w:space="0" w:color="auto"/>
                    <w:right w:val="single" w:sz="6" w:space="0" w:color="auto"/>
                  </w:tcBorders>
                </w:tcPr>
                <w:p w14:paraId="04D79FF1" w14:textId="02AC0408" w:rsidR="0013739B" w:rsidRDefault="0013739B" w:rsidP="00BC0351">
                  <w:pPr>
                    <w:pStyle w:val="paragraph"/>
                    <w:spacing w:before="0" w:beforeAutospacing="0" w:after="0" w:afterAutospacing="0"/>
                    <w:ind w:right="45"/>
                    <w:textAlignment w:val="baseline"/>
                    <w:rPr>
                      <w:rStyle w:val="normaltextrun"/>
                      <w:rFonts w:ascii="Arial" w:hAnsi="Arial" w:cs="Arial"/>
                      <w:b/>
                      <w:bCs/>
                    </w:rPr>
                  </w:pPr>
                  <w:r>
                    <w:rPr>
                      <w:rStyle w:val="normaltextrun"/>
                      <w:rFonts w:ascii="Arial" w:hAnsi="Arial" w:cs="Arial"/>
                      <w:b/>
                      <w:bCs/>
                    </w:rPr>
                    <w:t>Dec</w:t>
                  </w:r>
                </w:p>
              </w:tc>
              <w:tc>
                <w:tcPr>
                  <w:tcW w:w="741" w:type="dxa"/>
                  <w:tcBorders>
                    <w:top w:val="single" w:sz="6" w:space="0" w:color="auto"/>
                    <w:left w:val="single" w:sz="6" w:space="0" w:color="auto"/>
                    <w:bottom w:val="single" w:sz="6" w:space="0" w:color="auto"/>
                    <w:right w:val="single" w:sz="6" w:space="0" w:color="auto"/>
                  </w:tcBorders>
                </w:tcPr>
                <w:p w14:paraId="0429D6BB" w14:textId="27D1C1B0" w:rsidR="0013739B" w:rsidRDefault="0013739B" w:rsidP="00BC0351">
                  <w:pPr>
                    <w:pStyle w:val="paragraph"/>
                    <w:spacing w:before="0" w:beforeAutospacing="0" w:after="0" w:afterAutospacing="0"/>
                    <w:ind w:right="45"/>
                    <w:textAlignment w:val="baseline"/>
                    <w:rPr>
                      <w:rStyle w:val="normaltextrun"/>
                      <w:rFonts w:ascii="Arial" w:hAnsi="Arial" w:cs="Arial"/>
                      <w:b/>
                      <w:bCs/>
                    </w:rPr>
                  </w:pPr>
                  <w:r>
                    <w:rPr>
                      <w:rStyle w:val="normaltextrun"/>
                      <w:rFonts w:ascii="Arial" w:hAnsi="Arial" w:cs="Arial"/>
                      <w:b/>
                      <w:bCs/>
                    </w:rPr>
                    <w:t>Jan</w:t>
                  </w:r>
                </w:p>
              </w:tc>
              <w:tc>
                <w:tcPr>
                  <w:tcW w:w="741" w:type="dxa"/>
                  <w:tcBorders>
                    <w:top w:val="single" w:sz="6" w:space="0" w:color="auto"/>
                    <w:left w:val="single" w:sz="6" w:space="0" w:color="auto"/>
                    <w:bottom w:val="single" w:sz="6" w:space="0" w:color="auto"/>
                    <w:right w:val="single" w:sz="6" w:space="0" w:color="auto"/>
                  </w:tcBorders>
                </w:tcPr>
                <w:p w14:paraId="47C119A8" w14:textId="7C21C8AD" w:rsidR="0013739B" w:rsidRDefault="0013739B" w:rsidP="00BC0351">
                  <w:pPr>
                    <w:pStyle w:val="paragraph"/>
                    <w:spacing w:before="0" w:beforeAutospacing="0" w:after="0" w:afterAutospacing="0"/>
                    <w:ind w:right="45"/>
                    <w:textAlignment w:val="baseline"/>
                    <w:rPr>
                      <w:rStyle w:val="normaltextrun"/>
                      <w:rFonts w:ascii="Arial" w:hAnsi="Arial" w:cs="Arial"/>
                      <w:b/>
                      <w:bCs/>
                    </w:rPr>
                  </w:pPr>
                  <w:r>
                    <w:rPr>
                      <w:rStyle w:val="normaltextrun"/>
                      <w:rFonts w:ascii="Arial" w:hAnsi="Arial" w:cs="Arial"/>
                      <w:b/>
                      <w:bCs/>
                    </w:rPr>
                    <w:t>Feb</w:t>
                  </w:r>
                </w:p>
              </w:tc>
              <w:tc>
                <w:tcPr>
                  <w:tcW w:w="741" w:type="dxa"/>
                  <w:tcBorders>
                    <w:top w:val="single" w:sz="6" w:space="0" w:color="auto"/>
                    <w:left w:val="single" w:sz="6" w:space="0" w:color="auto"/>
                    <w:bottom w:val="single" w:sz="6" w:space="0" w:color="auto"/>
                    <w:right w:val="single" w:sz="6" w:space="0" w:color="auto"/>
                  </w:tcBorders>
                </w:tcPr>
                <w:p w14:paraId="1AE263B6" w14:textId="04CB2BCA" w:rsidR="0013739B" w:rsidRDefault="0013739B" w:rsidP="00BC0351">
                  <w:pPr>
                    <w:pStyle w:val="paragraph"/>
                    <w:spacing w:before="0" w:beforeAutospacing="0" w:after="0" w:afterAutospacing="0"/>
                    <w:ind w:right="45"/>
                    <w:textAlignment w:val="baseline"/>
                    <w:rPr>
                      <w:rStyle w:val="normaltextrun"/>
                      <w:rFonts w:ascii="Arial" w:hAnsi="Arial" w:cs="Arial"/>
                      <w:b/>
                      <w:bCs/>
                    </w:rPr>
                  </w:pPr>
                  <w:r>
                    <w:rPr>
                      <w:rStyle w:val="normaltextrun"/>
                      <w:rFonts w:ascii="Arial" w:hAnsi="Arial" w:cs="Arial"/>
                      <w:b/>
                      <w:bCs/>
                    </w:rPr>
                    <w:t>Mar</w:t>
                  </w:r>
                </w:p>
              </w:tc>
              <w:tc>
                <w:tcPr>
                  <w:tcW w:w="741" w:type="dxa"/>
                  <w:tcBorders>
                    <w:top w:val="single" w:sz="6" w:space="0" w:color="auto"/>
                    <w:left w:val="single" w:sz="6" w:space="0" w:color="auto"/>
                    <w:bottom w:val="single" w:sz="6" w:space="0" w:color="auto"/>
                    <w:right w:val="single" w:sz="6" w:space="0" w:color="auto"/>
                  </w:tcBorders>
                </w:tcPr>
                <w:p w14:paraId="4E1BAC1B" w14:textId="23313711" w:rsidR="0013739B" w:rsidRDefault="0013739B" w:rsidP="00BC0351">
                  <w:pPr>
                    <w:pStyle w:val="paragraph"/>
                    <w:spacing w:before="0" w:beforeAutospacing="0" w:after="0" w:afterAutospacing="0"/>
                    <w:ind w:right="45"/>
                    <w:textAlignment w:val="baseline"/>
                    <w:rPr>
                      <w:rStyle w:val="normaltextrun"/>
                      <w:rFonts w:ascii="Arial" w:hAnsi="Arial" w:cs="Arial"/>
                      <w:b/>
                      <w:bCs/>
                    </w:rPr>
                  </w:pPr>
                  <w:r>
                    <w:rPr>
                      <w:rStyle w:val="normaltextrun"/>
                      <w:rFonts w:ascii="Arial" w:hAnsi="Arial" w:cs="Arial"/>
                      <w:b/>
                      <w:bCs/>
                    </w:rPr>
                    <w:t>April</w:t>
                  </w:r>
                </w:p>
              </w:tc>
            </w:tr>
            <w:tr w:rsidR="0013739B" w14:paraId="6DDC52A5" w14:textId="4E3D1B22" w:rsidTr="00E33945">
              <w:trPr>
                <w:divId w:val="1691761170"/>
                <w:trHeight w:val="254"/>
              </w:trPr>
              <w:tc>
                <w:tcPr>
                  <w:tcW w:w="1007" w:type="dxa"/>
                  <w:tcBorders>
                    <w:top w:val="single" w:sz="6" w:space="0" w:color="auto"/>
                    <w:left w:val="single" w:sz="6" w:space="0" w:color="auto"/>
                    <w:bottom w:val="single" w:sz="6" w:space="0" w:color="auto"/>
                    <w:right w:val="single" w:sz="6" w:space="0" w:color="auto"/>
                  </w:tcBorders>
                  <w:shd w:val="clear" w:color="auto" w:fill="auto"/>
                  <w:hideMark/>
                </w:tcPr>
                <w:p w14:paraId="3A12C1B1" w14:textId="77777777" w:rsidR="0013739B" w:rsidRDefault="0013739B" w:rsidP="00BC0351">
                  <w:pPr>
                    <w:pStyle w:val="paragraph"/>
                    <w:spacing w:before="0" w:beforeAutospacing="0" w:after="0" w:afterAutospacing="0"/>
                    <w:ind w:right="45"/>
                    <w:textAlignment w:val="baseline"/>
                    <w:divId w:val="76680159"/>
                    <w:rPr>
                      <w:color w:val="0D0D0D"/>
                    </w:rPr>
                  </w:pPr>
                  <w:r>
                    <w:rPr>
                      <w:rStyle w:val="normaltextrun"/>
                      <w:rFonts w:ascii="Arial" w:hAnsi="Arial" w:cs="Arial"/>
                      <w:b/>
                      <w:bCs/>
                    </w:rPr>
                    <w:t>PP %</w:t>
                  </w:r>
                  <w:r>
                    <w:rPr>
                      <w:rStyle w:val="eop"/>
                      <w:rFonts w:ascii="Arial" w:hAnsi="Arial" w:cs="Arial"/>
                    </w:rPr>
                    <w:t> </w:t>
                  </w:r>
                </w:p>
              </w:tc>
              <w:tc>
                <w:tcPr>
                  <w:tcW w:w="808" w:type="dxa"/>
                  <w:tcBorders>
                    <w:top w:val="single" w:sz="6" w:space="0" w:color="auto"/>
                    <w:left w:val="single" w:sz="6" w:space="0" w:color="auto"/>
                    <w:bottom w:val="single" w:sz="6" w:space="0" w:color="auto"/>
                    <w:right w:val="single" w:sz="6" w:space="0" w:color="auto"/>
                  </w:tcBorders>
                  <w:shd w:val="clear" w:color="auto" w:fill="auto"/>
                </w:tcPr>
                <w:p w14:paraId="7C9D678F" w14:textId="54743ED7" w:rsidR="0013739B" w:rsidRPr="00E33945" w:rsidRDefault="00E33945" w:rsidP="00E33945">
                  <w:pPr>
                    <w:spacing w:after="0"/>
                    <w:divId w:val="1133131473"/>
                    <w:rPr>
                      <w:rFonts w:eastAsia="Arial" w:cs="Arial"/>
                      <w:color w:val="000000" w:themeColor="text1"/>
                      <w:sz w:val="22"/>
                      <w:szCs w:val="22"/>
                      <w:lang w:val="en-US"/>
                    </w:rPr>
                  </w:pPr>
                  <w:r w:rsidRPr="00E33945">
                    <w:rPr>
                      <w:rFonts w:eastAsia="Arial" w:cs="Arial"/>
                      <w:color w:val="000000" w:themeColor="text1"/>
                      <w:sz w:val="22"/>
                      <w:szCs w:val="22"/>
                      <w:lang w:val="en-US"/>
                    </w:rPr>
                    <w:t>95.3%</w:t>
                  </w:r>
                </w:p>
              </w:tc>
              <w:tc>
                <w:tcPr>
                  <w:tcW w:w="808" w:type="dxa"/>
                  <w:tcBorders>
                    <w:top w:val="single" w:sz="6" w:space="0" w:color="auto"/>
                    <w:left w:val="single" w:sz="6" w:space="0" w:color="auto"/>
                    <w:bottom w:val="single" w:sz="6" w:space="0" w:color="auto"/>
                    <w:right w:val="single" w:sz="6" w:space="0" w:color="auto"/>
                  </w:tcBorders>
                  <w:shd w:val="clear" w:color="auto" w:fill="auto"/>
                </w:tcPr>
                <w:p w14:paraId="3D9AC4FF" w14:textId="39348C78" w:rsidR="0013739B" w:rsidRPr="00E33945" w:rsidRDefault="00E33945" w:rsidP="00E33945">
                  <w:pPr>
                    <w:spacing w:after="0"/>
                    <w:divId w:val="1133131473"/>
                    <w:rPr>
                      <w:rFonts w:eastAsia="Arial" w:cs="Arial"/>
                      <w:color w:val="000000" w:themeColor="text1"/>
                      <w:sz w:val="22"/>
                      <w:szCs w:val="22"/>
                      <w:lang w:val="en-US"/>
                    </w:rPr>
                  </w:pPr>
                  <w:r w:rsidRPr="00E33945">
                    <w:rPr>
                      <w:rFonts w:eastAsia="Arial" w:cs="Arial"/>
                      <w:color w:val="000000" w:themeColor="text1"/>
                      <w:sz w:val="22"/>
                      <w:szCs w:val="22"/>
                      <w:lang w:val="en-US"/>
                    </w:rPr>
                    <w:t>94.7%</w:t>
                  </w:r>
                </w:p>
              </w:tc>
              <w:tc>
                <w:tcPr>
                  <w:tcW w:w="808" w:type="dxa"/>
                  <w:tcBorders>
                    <w:top w:val="single" w:sz="6" w:space="0" w:color="auto"/>
                    <w:left w:val="single" w:sz="6" w:space="0" w:color="auto"/>
                    <w:bottom w:val="single" w:sz="6" w:space="0" w:color="auto"/>
                    <w:right w:val="single" w:sz="6" w:space="0" w:color="auto"/>
                  </w:tcBorders>
                  <w:shd w:val="clear" w:color="auto" w:fill="auto"/>
                </w:tcPr>
                <w:p w14:paraId="758441C6" w14:textId="48486565" w:rsidR="0013739B" w:rsidRPr="00E33945" w:rsidRDefault="00E33945" w:rsidP="00E33945">
                  <w:pPr>
                    <w:spacing w:after="0"/>
                    <w:divId w:val="1133131473"/>
                    <w:rPr>
                      <w:rFonts w:eastAsia="Arial" w:cs="Arial"/>
                      <w:color w:val="000000" w:themeColor="text1"/>
                      <w:sz w:val="22"/>
                      <w:szCs w:val="22"/>
                      <w:lang w:val="en-US"/>
                    </w:rPr>
                  </w:pPr>
                  <w:r w:rsidRPr="00E33945">
                    <w:rPr>
                      <w:rFonts w:eastAsia="Arial" w:cs="Arial"/>
                      <w:color w:val="000000" w:themeColor="text1"/>
                      <w:sz w:val="22"/>
                      <w:szCs w:val="22"/>
                      <w:lang w:val="en-US"/>
                    </w:rPr>
                    <w:t>94.0%</w:t>
                  </w:r>
                </w:p>
              </w:tc>
              <w:tc>
                <w:tcPr>
                  <w:tcW w:w="741" w:type="dxa"/>
                  <w:tcBorders>
                    <w:top w:val="single" w:sz="6" w:space="0" w:color="auto"/>
                    <w:left w:val="single" w:sz="6" w:space="0" w:color="auto"/>
                    <w:bottom w:val="single" w:sz="6" w:space="0" w:color="auto"/>
                    <w:right w:val="single" w:sz="6" w:space="0" w:color="auto"/>
                  </w:tcBorders>
                </w:tcPr>
                <w:p w14:paraId="5AC95A2B" w14:textId="17FFBE35" w:rsidR="0013739B" w:rsidRPr="00E33945" w:rsidRDefault="00E33945" w:rsidP="00E33945">
                  <w:pPr>
                    <w:spacing w:after="0"/>
                    <w:divId w:val="1133131473"/>
                    <w:rPr>
                      <w:rFonts w:eastAsia="Arial"/>
                      <w:color w:val="000000" w:themeColor="text1"/>
                      <w:sz w:val="22"/>
                      <w:szCs w:val="22"/>
                      <w:lang w:val="en-US"/>
                    </w:rPr>
                  </w:pPr>
                  <w:r w:rsidRPr="00E33945">
                    <w:rPr>
                      <w:rFonts w:eastAsia="Arial"/>
                      <w:color w:val="000000" w:themeColor="text1"/>
                      <w:sz w:val="22"/>
                      <w:szCs w:val="22"/>
                      <w:lang w:val="en-US"/>
                    </w:rPr>
                    <w:t>91.8%</w:t>
                  </w:r>
                </w:p>
              </w:tc>
              <w:tc>
                <w:tcPr>
                  <w:tcW w:w="741" w:type="dxa"/>
                  <w:tcBorders>
                    <w:top w:val="single" w:sz="6" w:space="0" w:color="auto"/>
                    <w:left w:val="single" w:sz="6" w:space="0" w:color="auto"/>
                    <w:bottom w:val="single" w:sz="6" w:space="0" w:color="auto"/>
                    <w:right w:val="single" w:sz="6" w:space="0" w:color="auto"/>
                  </w:tcBorders>
                </w:tcPr>
                <w:p w14:paraId="052331D1" w14:textId="4402A515" w:rsidR="0013739B" w:rsidRPr="00E33945" w:rsidRDefault="00E33945" w:rsidP="00E33945">
                  <w:pPr>
                    <w:spacing w:after="0"/>
                    <w:divId w:val="1133131473"/>
                    <w:rPr>
                      <w:rFonts w:eastAsia="Arial"/>
                      <w:color w:val="000000" w:themeColor="text1"/>
                      <w:sz w:val="22"/>
                      <w:szCs w:val="22"/>
                      <w:lang w:val="en-US"/>
                    </w:rPr>
                  </w:pPr>
                  <w:r w:rsidRPr="00E33945">
                    <w:rPr>
                      <w:rFonts w:eastAsia="Arial"/>
                      <w:color w:val="000000" w:themeColor="text1"/>
                      <w:sz w:val="22"/>
                      <w:szCs w:val="22"/>
                      <w:lang w:val="en-US"/>
                    </w:rPr>
                    <w:t>91.8%</w:t>
                  </w:r>
                </w:p>
              </w:tc>
              <w:tc>
                <w:tcPr>
                  <w:tcW w:w="741" w:type="dxa"/>
                  <w:tcBorders>
                    <w:top w:val="single" w:sz="6" w:space="0" w:color="auto"/>
                    <w:left w:val="single" w:sz="6" w:space="0" w:color="auto"/>
                    <w:bottom w:val="single" w:sz="6" w:space="0" w:color="auto"/>
                    <w:right w:val="single" w:sz="6" w:space="0" w:color="auto"/>
                  </w:tcBorders>
                </w:tcPr>
                <w:p w14:paraId="3B87706E" w14:textId="4AA0F8DF" w:rsidR="0013739B" w:rsidRPr="00E33945" w:rsidRDefault="00E33945" w:rsidP="00E33945">
                  <w:pPr>
                    <w:spacing w:after="0"/>
                    <w:divId w:val="1133131473"/>
                    <w:rPr>
                      <w:rFonts w:eastAsia="Arial"/>
                      <w:color w:val="000000" w:themeColor="text1"/>
                      <w:sz w:val="22"/>
                      <w:szCs w:val="22"/>
                      <w:lang w:val="en-US"/>
                    </w:rPr>
                  </w:pPr>
                  <w:r w:rsidRPr="00E33945">
                    <w:rPr>
                      <w:rFonts w:eastAsia="Arial"/>
                      <w:color w:val="000000" w:themeColor="text1"/>
                      <w:sz w:val="22"/>
                      <w:szCs w:val="22"/>
                      <w:lang w:val="en-US"/>
                    </w:rPr>
                    <w:t>92.2%</w:t>
                  </w:r>
                </w:p>
              </w:tc>
              <w:tc>
                <w:tcPr>
                  <w:tcW w:w="741" w:type="dxa"/>
                  <w:tcBorders>
                    <w:top w:val="single" w:sz="6" w:space="0" w:color="auto"/>
                    <w:left w:val="single" w:sz="6" w:space="0" w:color="auto"/>
                    <w:bottom w:val="single" w:sz="6" w:space="0" w:color="auto"/>
                    <w:right w:val="single" w:sz="6" w:space="0" w:color="auto"/>
                  </w:tcBorders>
                </w:tcPr>
                <w:p w14:paraId="25246B12" w14:textId="3E509D17" w:rsidR="0013739B" w:rsidRPr="00E33945" w:rsidRDefault="00E33945" w:rsidP="00E33945">
                  <w:pPr>
                    <w:spacing w:after="0"/>
                    <w:divId w:val="1133131473"/>
                    <w:rPr>
                      <w:rFonts w:eastAsia="Arial"/>
                      <w:color w:val="000000" w:themeColor="text1"/>
                      <w:sz w:val="22"/>
                      <w:szCs w:val="22"/>
                      <w:lang w:val="en-US"/>
                    </w:rPr>
                  </w:pPr>
                  <w:r w:rsidRPr="00E33945">
                    <w:rPr>
                      <w:rFonts w:eastAsia="Arial"/>
                      <w:color w:val="000000" w:themeColor="text1"/>
                      <w:sz w:val="22"/>
                      <w:szCs w:val="22"/>
                      <w:lang w:val="en-US"/>
                    </w:rPr>
                    <w:t>91.9%</w:t>
                  </w:r>
                </w:p>
              </w:tc>
              <w:tc>
                <w:tcPr>
                  <w:tcW w:w="741" w:type="dxa"/>
                  <w:tcBorders>
                    <w:top w:val="single" w:sz="6" w:space="0" w:color="auto"/>
                    <w:left w:val="single" w:sz="6" w:space="0" w:color="auto"/>
                    <w:bottom w:val="single" w:sz="6" w:space="0" w:color="auto"/>
                    <w:right w:val="single" w:sz="6" w:space="0" w:color="auto"/>
                  </w:tcBorders>
                </w:tcPr>
                <w:p w14:paraId="1946D4AD" w14:textId="33398D77" w:rsidR="0013739B" w:rsidRPr="00E33945" w:rsidRDefault="00E33945" w:rsidP="00E33945">
                  <w:pPr>
                    <w:spacing w:after="0"/>
                    <w:divId w:val="1133131473"/>
                    <w:rPr>
                      <w:rFonts w:eastAsia="Arial"/>
                      <w:color w:val="000000" w:themeColor="text1"/>
                      <w:sz w:val="22"/>
                      <w:szCs w:val="22"/>
                      <w:lang w:val="en-US"/>
                    </w:rPr>
                  </w:pPr>
                  <w:r w:rsidRPr="00E33945">
                    <w:rPr>
                      <w:rFonts w:eastAsia="Arial"/>
                      <w:color w:val="000000" w:themeColor="text1"/>
                      <w:sz w:val="22"/>
                      <w:szCs w:val="22"/>
                      <w:lang w:val="en-US"/>
                    </w:rPr>
                    <w:t>92.1%</w:t>
                  </w:r>
                </w:p>
              </w:tc>
            </w:tr>
          </w:tbl>
          <w:p w14:paraId="1F275D3D" w14:textId="41747170" w:rsidR="00BC0351" w:rsidRDefault="00BC0351" w:rsidP="00BC0351">
            <w:pPr>
              <w:pStyle w:val="paragraph"/>
              <w:spacing w:before="0" w:beforeAutospacing="0" w:after="0" w:afterAutospacing="0"/>
              <w:ind w:right="45"/>
              <w:textAlignment w:val="baseline"/>
              <w:divId w:val="1766609875"/>
              <w:rPr>
                <w:rFonts w:ascii="Segoe UI" w:hAnsi="Segoe UI" w:cs="Segoe UI"/>
                <w:sz w:val="18"/>
                <w:szCs w:val="18"/>
              </w:rPr>
            </w:pPr>
          </w:p>
          <w:p w14:paraId="071530D9" w14:textId="51CEFCEE" w:rsidR="00F20D6C" w:rsidRDefault="00AB0952" w:rsidP="00507208">
            <w:pPr>
              <w:pStyle w:val="paragraph"/>
              <w:spacing w:before="0" w:beforeAutospacing="0" w:after="0" w:afterAutospacing="0"/>
              <w:ind w:left="45" w:right="45"/>
              <w:textAlignment w:val="baseline"/>
              <w:divId w:val="1766609875"/>
              <w:rPr>
                <w:rStyle w:val="normaltextrun"/>
                <w:rFonts w:ascii="Arial" w:hAnsi="Arial" w:cs="Arial"/>
              </w:rPr>
            </w:pPr>
            <w:r>
              <w:rPr>
                <w:rStyle w:val="normaltextrun"/>
                <w:rFonts w:ascii="Arial" w:hAnsi="Arial" w:cs="Arial"/>
              </w:rPr>
              <w:t>However, the</w:t>
            </w:r>
            <w:r w:rsidR="00507208" w:rsidRPr="00507208">
              <w:rPr>
                <w:rStyle w:val="normaltextrun"/>
                <w:rFonts w:ascii="Arial" w:hAnsi="Arial" w:cs="Arial"/>
              </w:rPr>
              <w:t xml:space="preserve"> monthly attendance is significantly better than the cumulative</w:t>
            </w:r>
            <w:r>
              <w:rPr>
                <w:rStyle w:val="normaltextrun"/>
                <w:rFonts w:ascii="Arial" w:hAnsi="Arial" w:cs="Arial"/>
              </w:rPr>
              <w:t xml:space="preserve"> figures, </w:t>
            </w:r>
            <w:r w:rsidR="00507208" w:rsidRPr="00507208">
              <w:rPr>
                <w:rStyle w:val="normaltextrun"/>
                <w:rFonts w:ascii="Arial" w:hAnsi="Arial" w:cs="Arial"/>
              </w:rPr>
              <w:t xml:space="preserve"> for example PP attendance in the month of April </w:t>
            </w:r>
            <w:r w:rsidR="00507208">
              <w:rPr>
                <w:rStyle w:val="normaltextrun"/>
                <w:rFonts w:ascii="Arial" w:hAnsi="Arial" w:cs="Arial"/>
              </w:rPr>
              <w:t xml:space="preserve">alone </w:t>
            </w:r>
            <w:r w:rsidR="00507208" w:rsidRPr="00507208">
              <w:rPr>
                <w:rStyle w:val="normaltextrun"/>
                <w:rFonts w:ascii="Arial" w:hAnsi="Arial" w:cs="Arial"/>
              </w:rPr>
              <w:t>was 95.</w:t>
            </w:r>
            <w:r w:rsidR="00507208">
              <w:rPr>
                <w:rStyle w:val="normaltextrun"/>
                <w:rFonts w:ascii="Arial" w:hAnsi="Arial" w:cs="Arial"/>
              </w:rPr>
              <w:t>1</w:t>
            </w:r>
            <w:r w:rsidR="00507208" w:rsidRPr="00507208">
              <w:rPr>
                <w:rStyle w:val="normaltextrun"/>
                <w:rFonts w:ascii="Arial" w:hAnsi="Arial" w:cs="Arial"/>
              </w:rPr>
              <w:t>%</w:t>
            </w:r>
          </w:p>
          <w:p w14:paraId="7FD2F8CE" w14:textId="5BA003DA" w:rsidR="00507208" w:rsidRDefault="00507208" w:rsidP="00507208">
            <w:pPr>
              <w:pStyle w:val="paragraph"/>
              <w:spacing w:before="0" w:beforeAutospacing="0" w:after="0" w:afterAutospacing="0"/>
              <w:ind w:left="45" w:right="45"/>
              <w:textAlignment w:val="baseline"/>
              <w:divId w:val="1766609875"/>
              <w:rPr>
                <w:rStyle w:val="normaltextrun"/>
                <w:rFonts w:ascii="Arial" w:hAnsi="Arial" w:cs="Arial"/>
              </w:rPr>
            </w:pPr>
          </w:p>
          <w:p w14:paraId="24C09657" w14:textId="77777777" w:rsidR="00507208" w:rsidRPr="00507208" w:rsidRDefault="00507208" w:rsidP="00507208">
            <w:pPr>
              <w:pStyle w:val="paragraph"/>
              <w:spacing w:before="0" w:beforeAutospacing="0" w:after="0" w:afterAutospacing="0"/>
              <w:ind w:left="45" w:right="45"/>
              <w:textAlignment w:val="baseline"/>
              <w:divId w:val="1766609875"/>
              <w:rPr>
                <w:rStyle w:val="normaltextrun"/>
                <w:rFonts w:ascii="Arial" w:hAnsi="Arial" w:cs="Arial"/>
              </w:rPr>
            </w:pPr>
          </w:p>
          <w:p w14:paraId="7A84FA8A" w14:textId="7567795E" w:rsidR="00BC0351" w:rsidRDefault="00BC0351" w:rsidP="00E60C97">
            <w:pPr>
              <w:pStyle w:val="paragraph"/>
              <w:spacing w:before="0" w:beforeAutospacing="0" w:after="0" w:afterAutospacing="0"/>
              <w:ind w:right="45"/>
              <w:textAlignment w:val="baseline"/>
              <w:divId w:val="1597906565"/>
              <w:rPr>
                <w:rFonts w:ascii="Segoe UI" w:hAnsi="Segoe UI" w:cs="Segoe UI"/>
                <w:color w:val="0D0D0D"/>
                <w:sz w:val="18"/>
                <w:szCs w:val="18"/>
              </w:rPr>
            </w:pPr>
            <w:r>
              <w:rPr>
                <w:rStyle w:val="eop"/>
                <w:rFonts w:ascii="Arial" w:hAnsi="Arial" w:cs="Arial"/>
              </w:rPr>
              <w:t> </w:t>
            </w:r>
          </w:p>
          <w:p w14:paraId="38F5A8EC" w14:textId="5A8C7937" w:rsidR="00BC0351" w:rsidRPr="00E27862" w:rsidRDefault="00BC0351" w:rsidP="00BC0351">
            <w:pPr>
              <w:suppressAutoHyphens w:val="0"/>
              <w:autoSpaceDN/>
              <w:spacing w:before="60" w:after="60" w:line="240" w:lineRule="auto"/>
              <w:ind w:left="57" w:right="57"/>
              <w:rPr>
                <w:rFonts w:cs="Arial"/>
                <w:color w:val="auto"/>
              </w:rPr>
            </w:pPr>
            <w:r>
              <w:rPr>
                <w:rStyle w:val="eop"/>
                <w:rFonts w:cs="Arial"/>
              </w:rPr>
              <w:t> </w:t>
            </w:r>
          </w:p>
        </w:tc>
      </w:tr>
      <w:tr w:rsidR="00BC0351" w14:paraId="15AF693E" w14:textId="5A3950E0" w:rsidTr="00E12CF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68CE5" w14:textId="77777777" w:rsidR="00BC0351" w:rsidRDefault="00BC0351" w:rsidP="00BC0351">
            <w:pPr>
              <w:pStyle w:val="TableRow"/>
              <w:tabs>
                <w:tab w:val="left" w:pos="2925"/>
              </w:tabs>
              <w:rPr>
                <w:sz w:val="22"/>
                <w:szCs w:val="22"/>
              </w:rPr>
            </w:pPr>
            <w:r>
              <w:rPr>
                <w:sz w:val="22"/>
                <w:szCs w:val="22"/>
              </w:rPr>
              <w:t xml:space="preserve">To ensure all disadvantaged pupils have access to a full and wide </w:t>
            </w:r>
            <w:r>
              <w:rPr>
                <w:sz w:val="22"/>
                <w:szCs w:val="22"/>
              </w:rPr>
              <w:lastRenderedPageBreak/>
              <w:t>ranging curriculum offer.</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AB4" w14:textId="61193641" w:rsidR="00BC0351" w:rsidRPr="005B1DC3" w:rsidRDefault="00BC0351" w:rsidP="00BC0351">
            <w:pPr>
              <w:suppressAutoHyphens w:val="0"/>
              <w:autoSpaceDN/>
              <w:spacing w:before="60" w:after="60" w:line="240" w:lineRule="auto"/>
              <w:ind w:left="57" w:right="57"/>
              <w:rPr>
                <w:rFonts w:cs="Arial"/>
                <w:color w:val="auto"/>
              </w:rPr>
            </w:pPr>
            <w:r>
              <w:rPr>
                <w:rFonts w:cs="Arial"/>
                <w:color w:val="auto"/>
              </w:rPr>
              <w:lastRenderedPageBreak/>
              <w:t>All</w:t>
            </w:r>
            <w:r w:rsidRPr="005C0DAA">
              <w:rPr>
                <w:rFonts w:cs="Arial"/>
                <w:color w:val="auto"/>
              </w:rPr>
              <w:t xml:space="preserve"> DA pupils access wider curriculum learning opportunities </w:t>
            </w:r>
            <w:r w:rsidRPr="005C0DAA">
              <w:rPr>
                <w:rFonts w:cs="Arial"/>
                <w:color w:val="auto"/>
              </w:rPr>
              <w:lastRenderedPageBreak/>
              <w:t>such as clubs,</w:t>
            </w:r>
            <w:r>
              <w:rPr>
                <w:rFonts w:cs="Arial"/>
                <w:color w:val="auto"/>
              </w:rPr>
              <w:t xml:space="preserve"> forest school </w:t>
            </w:r>
            <w:r w:rsidRPr="005C0DAA">
              <w:rPr>
                <w:rFonts w:cs="Arial"/>
                <w:color w:val="auto"/>
              </w:rPr>
              <w:t>and visits.</w:t>
            </w:r>
          </w:p>
        </w:tc>
        <w:tc>
          <w:tcPr>
            <w:tcW w:w="8991" w:type="dxa"/>
            <w:tcBorders>
              <w:top w:val="single" w:sz="6" w:space="0" w:color="000000"/>
              <w:left w:val="single" w:sz="6" w:space="0" w:color="000000"/>
              <w:bottom w:val="single" w:sz="6" w:space="0" w:color="000000"/>
              <w:right w:val="single" w:sz="6" w:space="0" w:color="000000"/>
            </w:tcBorders>
            <w:shd w:val="clear" w:color="auto" w:fill="auto"/>
          </w:tcPr>
          <w:p w14:paraId="708932B5" w14:textId="77777777" w:rsidR="00BC0351" w:rsidRDefault="0025051F" w:rsidP="00BC0351">
            <w:pPr>
              <w:suppressAutoHyphens w:val="0"/>
              <w:autoSpaceDN/>
              <w:spacing w:before="60" w:after="60" w:line="240" w:lineRule="auto"/>
              <w:ind w:left="57" w:right="57"/>
              <w:rPr>
                <w:rStyle w:val="eop"/>
              </w:rPr>
            </w:pPr>
            <w:r>
              <w:rPr>
                <w:rStyle w:val="eop"/>
                <w:rFonts w:cs="Arial"/>
              </w:rPr>
              <w:lastRenderedPageBreak/>
              <w:t>D</w:t>
            </w:r>
            <w:r>
              <w:rPr>
                <w:rStyle w:val="eop"/>
              </w:rPr>
              <w:t xml:space="preserve">A pupils are accessing trips, clubs and homework and they are also participating in leadership roles. </w:t>
            </w:r>
          </w:p>
          <w:p w14:paraId="10DDF1C9" w14:textId="77777777" w:rsidR="0025051F" w:rsidRDefault="0025051F" w:rsidP="00BC0351">
            <w:pPr>
              <w:suppressAutoHyphens w:val="0"/>
              <w:autoSpaceDN/>
              <w:spacing w:before="60" w:after="60" w:line="240" w:lineRule="auto"/>
              <w:ind w:left="57" w:right="57"/>
              <w:rPr>
                <w:rStyle w:val="eop"/>
              </w:rPr>
            </w:pPr>
          </w:p>
          <w:p w14:paraId="63E07E0F" w14:textId="72B8C433" w:rsidR="0025051F" w:rsidRDefault="0025051F" w:rsidP="00BC0351">
            <w:pPr>
              <w:suppressAutoHyphens w:val="0"/>
              <w:autoSpaceDN/>
              <w:spacing w:before="60" w:after="60" w:line="240" w:lineRule="auto"/>
              <w:ind w:left="57" w:right="57"/>
              <w:rPr>
                <w:rFonts w:cs="Arial"/>
                <w:color w:val="auto"/>
              </w:rPr>
            </w:pPr>
          </w:p>
        </w:tc>
      </w:tr>
      <w:tr w:rsidR="00BC0351" w14:paraId="2A1F7D50" w14:textId="497B8361" w:rsidTr="00E12CFF">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53ECD" w14:textId="77777777" w:rsidR="00BC0351" w:rsidRDefault="00BC0351" w:rsidP="00BC0351">
            <w:pPr>
              <w:pStyle w:val="TableRow"/>
              <w:tabs>
                <w:tab w:val="left" w:pos="2925"/>
              </w:tabs>
              <w:rPr>
                <w:sz w:val="22"/>
                <w:szCs w:val="22"/>
              </w:rPr>
            </w:pPr>
            <w:r>
              <w:rPr>
                <w:sz w:val="22"/>
                <w:szCs w:val="22"/>
              </w:rPr>
              <w:t>To provide parents of disadvantage children relevant support that they need.</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F8B2" w14:textId="77777777" w:rsidR="00BC0351" w:rsidRPr="008A7AD9" w:rsidRDefault="00BC0351" w:rsidP="00BC0351">
            <w:pPr>
              <w:pStyle w:val="TableRowCentered"/>
              <w:jc w:val="left"/>
              <w:rPr>
                <w:szCs w:val="24"/>
              </w:rPr>
            </w:pPr>
            <w:r w:rsidRPr="008A7AD9">
              <w:rPr>
                <w:szCs w:val="24"/>
              </w:rPr>
              <w:t>All PP parents increase engagement with activities including:- parental engagement activities, workshops, parents evenings and engage with outside agency support, if offered and when relevant.</w:t>
            </w:r>
          </w:p>
        </w:tc>
        <w:tc>
          <w:tcPr>
            <w:tcW w:w="8991" w:type="dxa"/>
            <w:tcBorders>
              <w:top w:val="single" w:sz="6" w:space="0" w:color="000000"/>
              <w:left w:val="single" w:sz="6" w:space="0" w:color="000000"/>
              <w:bottom w:val="single" w:sz="6" w:space="0" w:color="000000"/>
              <w:right w:val="single" w:sz="6" w:space="0" w:color="000000"/>
            </w:tcBorders>
            <w:shd w:val="clear" w:color="auto" w:fill="auto"/>
          </w:tcPr>
          <w:p w14:paraId="35CCD1BC" w14:textId="0CCA09A3" w:rsidR="00BC0351" w:rsidRDefault="0025051F" w:rsidP="00BC0351">
            <w:pPr>
              <w:pStyle w:val="TableRowCentered"/>
              <w:jc w:val="left"/>
            </w:pPr>
            <w:r>
              <w:rPr>
                <w:szCs w:val="24"/>
              </w:rPr>
              <w:t>A</w:t>
            </w:r>
            <w:r>
              <w:t>ll year groups have offered parent engagement activities including assemblies, workshops</w:t>
            </w:r>
            <w:r w:rsidR="0013614F">
              <w:t>, parents evening, etc</w:t>
            </w:r>
          </w:p>
          <w:p w14:paraId="3DE05728" w14:textId="77777777" w:rsidR="00AB0952" w:rsidRDefault="00AB0952" w:rsidP="00BC0351">
            <w:pPr>
              <w:pStyle w:val="TableRowCentered"/>
              <w:jc w:val="left"/>
            </w:pPr>
          </w:p>
          <w:p w14:paraId="58CAD30F" w14:textId="77777777" w:rsidR="0013614F" w:rsidRDefault="0013614F" w:rsidP="00BC0351">
            <w:pPr>
              <w:pStyle w:val="TableRowCentered"/>
              <w:jc w:val="left"/>
              <w:rPr>
                <w:rStyle w:val="normaltextrun"/>
                <w:rFonts w:cs="Arial"/>
              </w:rPr>
            </w:pPr>
            <w:r w:rsidRPr="00D42D6D">
              <w:rPr>
                <w:rStyle w:val="normaltextrun"/>
                <w:rFonts w:cs="Arial"/>
              </w:rPr>
              <w:t xml:space="preserve">Attendance to Trailblazer workshops </w:t>
            </w:r>
            <w:r>
              <w:rPr>
                <w:rStyle w:val="normaltextrun"/>
                <w:rFonts w:cs="Arial"/>
              </w:rPr>
              <w:t>a</w:t>
            </w:r>
            <w:r w:rsidRPr="00D42D6D">
              <w:rPr>
                <w:rStyle w:val="normaltextrun"/>
                <w:rFonts w:cs="Arial"/>
              </w:rPr>
              <w:t>round Sleep and another around anxiety were attended by</w:t>
            </w:r>
            <w:r>
              <w:rPr>
                <w:rStyle w:val="normaltextrun"/>
                <w:rFonts w:cs="Arial"/>
              </w:rPr>
              <w:t xml:space="preserve"> 4 parents of PP children.  </w:t>
            </w:r>
          </w:p>
          <w:p w14:paraId="0E2E559F" w14:textId="77777777" w:rsidR="00AB0952" w:rsidRDefault="00AB0952" w:rsidP="00BC0351">
            <w:pPr>
              <w:pStyle w:val="TableRowCentered"/>
              <w:jc w:val="left"/>
            </w:pPr>
          </w:p>
          <w:p w14:paraId="226BFFA0" w14:textId="148AF18D" w:rsidR="00AB0952" w:rsidRPr="008A7AD9" w:rsidRDefault="00AB0952" w:rsidP="00BC0351">
            <w:pPr>
              <w:pStyle w:val="TableRowCentered"/>
              <w:jc w:val="left"/>
              <w:rPr>
                <w:szCs w:val="24"/>
              </w:rPr>
            </w:pPr>
            <w:r>
              <w:t>Increase parent engagement is building positive relations and parents are keen to support children’s education as evidenced in homework returns, attendance of PLP meetings etc</w:t>
            </w:r>
          </w:p>
        </w:tc>
      </w:tr>
    </w:tbl>
    <w:p w14:paraId="7EB51A3A" w14:textId="77777777" w:rsidR="009829E7" w:rsidRPr="00A67AFC" w:rsidRDefault="009829E7" w:rsidP="008C0301">
      <w:pPr>
        <w:rPr>
          <w:color w:val="auto"/>
        </w:rPr>
      </w:pPr>
    </w:p>
    <w:p w14:paraId="6CC9A929" w14:textId="77777777" w:rsidR="008C0301" w:rsidRDefault="008C0301" w:rsidP="008C0301">
      <w:pPr>
        <w:pStyle w:val="Heading2"/>
      </w:pPr>
    </w:p>
    <w:p w14:paraId="0F6B896D" w14:textId="77777777" w:rsidR="008C0301" w:rsidRDefault="008C0301"/>
    <w:sectPr w:rsidR="008C0301" w:rsidSect="000B7265">
      <w:pgSz w:w="16838" w:h="11906" w:orient="landscape"/>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DBB"/>
    <w:multiLevelType w:val="hybridMultilevel"/>
    <w:tmpl w:val="86803D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B16079E"/>
    <w:multiLevelType w:val="hybridMultilevel"/>
    <w:tmpl w:val="D78C9F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23C57E54"/>
    <w:multiLevelType w:val="hybridMultilevel"/>
    <w:tmpl w:val="65C6BF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256308D0"/>
    <w:multiLevelType w:val="hybridMultilevel"/>
    <w:tmpl w:val="72F0D1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32984162"/>
    <w:multiLevelType w:val="hybridMultilevel"/>
    <w:tmpl w:val="F79A4FB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392168C2"/>
    <w:multiLevelType w:val="hybridMultilevel"/>
    <w:tmpl w:val="5ED6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02757"/>
    <w:multiLevelType w:val="hybridMultilevel"/>
    <w:tmpl w:val="1B029A2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3F362C45"/>
    <w:multiLevelType w:val="hybridMultilevel"/>
    <w:tmpl w:val="391690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45FE58A2"/>
    <w:multiLevelType w:val="hybridMultilevel"/>
    <w:tmpl w:val="F31A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14827"/>
    <w:multiLevelType w:val="hybridMultilevel"/>
    <w:tmpl w:val="160ACD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5002C21"/>
    <w:multiLevelType w:val="hybridMultilevel"/>
    <w:tmpl w:val="304A00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9E27F4B"/>
    <w:multiLevelType w:val="multilevel"/>
    <w:tmpl w:val="878E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5406D6"/>
    <w:multiLevelType w:val="hybridMultilevel"/>
    <w:tmpl w:val="C540E48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CE4630D"/>
    <w:multiLevelType w:val="hybridMultilevel"/>
    <w:tmpl w:val="4A5284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651D6204"/>
    <w:multiLevelType w:val="hybridMultilevel"/>
    <w:tmpl w:val="027491C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6A78498B"/>
    <w:multiLevelType w:val="hybridMultilevel"/>
    <w:tmpl w:val="2FEE244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6A936762"/>
    <w:multiLevelType w:val="hybridMultilevel"/>
    <w:tmpl w:val="F5463F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6D3426CA"/>
    <w:multiLevelType w:val="hybridMultilevel"/>
    <w:tmpl w:val="512ED80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63E77C5"/>
    <w:multiLevelType w:val="hybridMultilevel"/>
    <w:tmpl w:val="7BCE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B1A83"/>
    <w:multiLevelType w:val="hybridMultilevel"/>
    <w:tmpl w:val="79D090D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18"/>
  </w:num>
  <w:num w:numId="2">
    <w:abstractNumId w:val="17"/>
  </w:num>
  <w:num w:numId="3">
    <w:abstractNumId w:val="6"/>
  </w:num>
  <w:num w:numId="4">
    <w:abstractNumId w:val="9"/>
  </w:num>
  <w:num w:numId="5">
    <w:abstractNumId w:val="2"/>
  </w:num>
  <w:num w:numId="6">
    <w:abstractNumId w:val="10"/>
  </w:num>
  <w:num w:numId="7">
    <w:abstractNumId w:val="16"/>
  </w:num>
  <w:num w:numId="8">
    <w:abstractNumId w:val="14"/>
  </w:num>
  <w:num w:numId="9">
    <w:abstractNumId w:val="12"/>
  </w:num>
  <w:num w:numId="10">
    <w:abstractNumId w:val="0"/>
  </w:num>
  <w:num w:numId="11">
    <w:abstractNumId w:val="20"/>
  </w:num>
  <w:num w:numId="12">
    <w:abstractNumId w:val="3"/>
  </w:num>
  <w:num w:numId="13">
    <w:abstractNumId w:val="15"/>
  </w:num>
  <w:num w:numId="14">
    <w:abstractNumId w:val="1"/>
  </w:num>
  <w:num w:numId="15">
    <w:abstractNumId w:val="4"/>
  </w:num>
  <w:num w:numId="16">
    <w:abstractNumId w:val="19"/>
  </w:num>
  <w:num w:numId="17">
    <w:abstractNumId w:val="8"/>
  </w:num>
  <w:num w:numId="18">
    <w:abstractNumId w:val="7"/>
  </w:num>
  <w:num w:numId="19">
    <w:abstractNumId w:val="13"/>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1"/>
    <w:rsid w:val="00003F4B"/>
    <w:rsid w:val="0003475F"/>
    <w:rsid w:val="0004476C"/>
    <w:rsid w:val="00070F26"/>
    <w:rsid w:val="00083773"/>
    <w:rsid w:val="00083BFF"/>
    <w:rsid w:val="000B1230"/>
    <w:rsid w:val="000B3035"/>
    <w:rsid w:val="000B7265"/>
    <w:rsid w:val="000C0F6E"/>
    <w:rsid w:val="001245C5"/>
    <w:rsid w:val="0013439A"/>
    <w:rsid w:val="0013614F"/>
    <w:rsid w:val="0013739B"/>
    <w:rsid w:val="0015297C"/>
    <w:rsid w:val="00177B00"/>
    <w:rsid w:val="00180997"/>
    <w:rsid w:val="00193F69"/>
    <w:rsid w:val="001B2A38"/>
    <w:rsid w:val="001C19DB"/>
    <w:rsid w:val="0025051F"/>
    <w:rsid w:val="00272D24"/>
    <w:rsid w:val="0028649D"/>
    <w:rsid w:val="002A5198"/>
    <w:rsid w:val="002F658B"/>
    <w:rsid w:val="00301E35"/>
    <w:rsid w:val="0030456A"/>
    <w:rsid w:val="00363BD6"/>
    <w:rsid w:val="00381E1B"/>
    <w:rsid w:val="003840CA"/>
    <w:rsid w:val="003E5006"/>
    <w:rsid w:val="00430A53"/>
    <w:rsid w:val="00465D0B"/>
    <w:rsid w:val="0048257F"/>
    <w:rsid w:val="004909FE"/>
    <w:rsid w:val="004A6526"/>
    <w:rsid w:val="004E6EBA"/>
    <w:rsid w:val="004F5B75"/>
    <w:rsid w:val="00507208"/>
    <w:rsid w:val="005326EE"/>
    <w:rsid w:val="00544C7A"/>
    <w:rsid w:val="00576A25"/>
    <w:rsid w:val="0059225D"/>
    <w:rsid w:val="005A79BA"/>
    <w:rsid w:val="005B0FD9"/>
    <w:rsid w:val="005D3A58"/>
    <w:rsid w:val="00632C60"/>
    <w:rsid w:val="006B5DD5"/>
    <w:rsid w:val="0072551B"/>
    <w:rsid w:val="007335E4"/>
    <w:rsid w:val="0076503D"/>
    <w:rsid w:val="00771BFB"/>
    <w:rsid w:val="00791006"/>
    <w:rsid w:val="007B25A7"/>
    <w:rsid w:val="00803F9C"/>
    <w:rsid w:val="00824001"/>
    <w:rsid w:val="00851129"/>
    <w:rsid w:val="00894CC9"/>
    <w:rsid w:val="00894E36"/>
    <w:rsid w:val="008A2FD5"/>
    <w:rsid w:val="008A41B6"/>
    <w:rsid w:val="008C0301"/>
    <w:rsid w:val="008E4881"/>
    <w:rsid w:val="0091571E"/>
    <w:rsid w:val="009458A9"/>
    <w:rsid w:val="00967CD7"/>
    <w:rsid w:val="00973E89"/>
    <w:rsid w:val="009829E7"/>
    <w:rsid w:val="0099479A"/>
    <w:rsid w:val="009B7F2E"/>
    <w:rsid w:val="009C0BB0"/>
    <w:rsid w:val="00A03400"/>
    <w:rsid w:val="00A07A2F"/>
    <w:rsid w:val="00A123CF"/>
    <w:rsid w:val="00A67AFC"/>
    <w:rsid w:val="00A8295D"/>
    <w:rsid w:val="00AB0952"/>
    <w:rsid w:val="00AF42FF"/>
    <w:rsid w:val="00B05FC7"/>
    <w:rsid w:val="00B17F06"/>
    <w:rsid w:val="00B2604F"/>
    <w:rsid w:val="00B325A6"/>
    <w:rsid w:val="00B375A1"/>
    <w:rsid w:val="00B60E7B"/>
    <w:rsid w:val="00B65424"/>
    <w:rsid w:val="00B70AF1"/>
    <w:rsid w:val="00B80634"/>
    <w:rsid w:val="00B84DC2"/>
    <w:rsid w:val="00BC0351"/>
    <w:rsid w:val="00BE2D69"/>
    <w:rsid w:val="00C40039"/>
    <w:rsid w:val="00C66EBB"/>
    <w:rsid w:val="00C8420A"/>
    <w:rsid w:val="00CB6E7E"/>
    <w:rsid w:val="00CF39F4"/>
    <w:rsid w:val="00D108DB"/>
    <w:rsid w:val="00D42D6D"/>
    <w:rsid w:val="00D45712"/>
    <w:rsid w:val="00D8296F"/>
    <w:rsid w:val="00DC70F7"/>
    <w:rsid w:val="00DE18AC"/>
    <w:rsid w:val="00DF3C92"/>
    <w:rsid w:val="00E06955"/>
    <w:rsid w:val="00E12CFF"/>
    <w:rsid w:val="00E33945"/>
    <w:rsid w:val="00E37C6D"/>
    <w:rsid w:val="00E60C97"/>
    <w:rsid w:val="00E77A7D"/>
    <w:rsid w:val="00E845AD"/>
    <w:rsid w:val="00EA1830"/>
    <w:rsid w:val="00EB11FE"/>
    <w:rsid w:val="00EE369F"/>
    <w:rsid w:val="00EF70E5"/>
    <w:rsid w:val="00F20D6C"/>
    <w:rsid w:val="00F2330F"/>
    <w:rsid w:val="00F5342D"/>
    <w:rsid w:val="00F64AA5"/>
    <w:rsid w:val="00F65CE4"/>
    <w:rsid w:val="00FE01E6"/>
    <w:rsid w:val="00FF5D0B"/>
    <w:rsid w:val="00FF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11BE"/>
  <w15:chartTrackingRefBased/>
  <w15:docId w15:val="{819E7932-465B-40F1-8BF1-E517D058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01"/>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2">
    <w:name w:val="heading 2"/>
    <w:basedOn w:val="Normal"/>
    <w:next w:val="Normal"/>
    <w:link w:val="Heading2Char"/>
    <w:uiPriority w:val="9"/>
    <w:unhideWhenUsed/>
    <w:qFormat/>
    <w:rsid w:val="008C0301"/>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301"/>
    <w:rPr>
      <w:rFonts w:ascii="Arial" w:eastAsia="Times New Roman" w:hAnsi="Arial" w:cs="Times New Roman"/>
      <w:b/>
      <w:color w:val="104F75"/>
      <w:sz w:val="32"/>
      <w:szCs w:val="32"/>
      <w:lang w:eastAsia="en-GB"/>
    </w:rPr>
  </w:style>
  <w:style w:type="paragraph" w:styleId="ListParagraph">
    <w:name w:val="List Paragraph"/>
    <w:basedOn w:val="Normal"/>
    <w:uiPriority w:val="34"/>
    <w:qFormat/>
    <w:rsid w:val="008C0301"/>
    <w:pPr>
      <w:numPr>
        <w:numId w:val="1"/>
      </w:numPr>
      <w:contextualSpacing/>
    </w:pPr>
  </w:style>
  <w:style w:type="paragraph" w:customStyle="1" w:styleId="TableHeader">
    <w:name w:val="TableHeader"/>
    <w:rsid w:val="008C0301"/>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8C0301"/>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8C0301"/>
    <w:pPr>
      <w:jc w:val="center"/>
    </w:pPr>
    <w:rPr>
      <w:szCs w:val="20"/>
    </w:rPr>
  </w:style>
  <w:style w:type="numbering" w:customStyle="1" w:styleId="LFO25">
    <w:name w:val="LFO25"/>
    <w:basedOn w:val="NoList"/>
    <w:rsid w:val="008C0301"/>
    <w:pPr>
      <w:numPr>
        <w:numId w:val="1"/>
      </w:numPr>
    </w:pPr>
  </w:style>
  <w:style w:type="table" w:styleId="TableGrid">
    <w:name w:val="Table Grid"/>
    <w:basedOn w:val="TableNormal"/>
    <w:rsid w:val="00EE36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0351"/>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BC0351"/>
  </w:style>
  <w:style w:type="character" w:customStyle="1" w:styleId="eop">
    <w:name w:val="eop"/>
    <w:basedOn w:val="DefaultParagraphFont"/>
    <w:rsid w:val="00BC0351"/>
  </w:style>
  <w:style w:type="paragraph" w:customStyle="1" w:styleId="xmsonormal">
    <w:name w:val="x_msonormal"/>
    <w:basedOn w:val="Normal"/>
    <w:rsid w:val="009B7F2E"/>
    <w:pPr>
      <w:suppressAutoHyphens w:val="0"/>
      <w:autoSpaceDN/>
      <w:spacing w:before="100" w:beforeAutospacing="1" w:after="100" w:afterAutospacing="1" w:line="240" w:lineRule="auto"/>
    </w:pPr>
    <w:rPr>
      <w:rFonts w:ascii="Times New Roman" w:hAnsi="Times New Roman"/>
      <w:color w:val="auto"/>
    </w:rPr>
  </w:style>
  <w:style w:type="table" w:customStyle="1" w:styleId="ArborTableStyle">
    <w:name w:val="Arbor Table Style"/>
    <w:uiPriority w:val="99"/>
    <w:rsid w:val="00465D0B"/>
    <w:rPr>
      <w:rFonts w:ascii="Arial" w:eastAsia="Arial" w:hAnsi="Arial" w:cs="Arial"/>
      <w:sz w:val="20"/>
      <w:szCs w:val="20"/>
      <w:lang w:val="en-US" w:eastAsia="en-GB"/>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tblStylePr w:type="firstRow">
      <w:tblPr/>
      <w:tcPr>
        <w:shd w:val="clear" w:color="auto" w:fill="66BB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5562">
      <w:bodyDiv w:val="1"/>
      <w:marLeft w:val="0"/>
      <w:marRight w:val="0"/>
      <w:marTop w:val="0"/>
      <w:marBottom w:val="0"/>
      <w:divBdr>
        <w:top w:val="none" w:sz="0" w:space="0" w:color="auto"/>
        <w:left w:val="none" w:sz="0" w:space="0" w:color="auto"/>
        <w:bottom w:val="none" w:sz="0" w:space="0" w:color="auto"/>
        <w:right w:val="none" w:sz="0" w:space="0" w:color="auto"/>
      </w:divBdr>
    </w:div>
    <w:div w:id="1794252287">
      <w:bodyDiv w:val="1"/>
      <w:marLeft w:val="0"/>
      <w:marRight w:val="0"/>
      <w:marTop w:val="0"/>
      <w:marBottom w:val="0"/>
      <w:divBdr>
        <w:top w:val="none" w:sz="0" w:space="0" w:color="auto"/>
        <w:left w:val="none" w:sz="0" w:space="0" w:color="auto"/>
        <w:bottom w:val="none" w:sz="0" w:space="0" w:color="auto"/>
        <w:right w:val="none" w:sz="0" w:space="0" w:color="auto"/>
      </w:divBdr>
      <w:divsChild>
        <w:div w:id="1039402403">
          <w:marLeft w:val="0"/>
          <w:marRight w:val="0"/>
          <w:marTop w:val="0"/>
          <w:marBottom w:val="0"/>
          <w:divBdr>
            <w:top w:val="none" w:sz="0" w:space="0" w:color="auto"/>
            <w:left w:val="none" w:sz="0" w:space="0" w:color="auto"/>
            <w:bottom w:val="none" w:sz="0" w:space="0" w:color="auto"/>
            <w:right w:val="none" w:sz="0" w:space="0" w:color="auto"/>
          </w:divBdr>
          <w:divsChild>
            <w:div w:id="1339966344">
              <w:marLeft w:val="0"/>
              <w:marRight w:val="0"/>
              <w:marTop w:val="0"/>
              <w:marBottom w:val="0"/>
              <w:divBdr>
                <w:top w:val="none" w:sz="0" w:space="0" w:color="auto"/>
                <w:left w:val="none" w:sz="0" w:space="0" w:color="auto"/>
                <w:bottom w:val="none" w:sz="0" w:space="0" w:color="auto"/>
                <w:right w:val="none" w:sz="0" w:space="0" w:color="auto"/>
              </w:divBdr>
            </w:div>
            <w:div w:id="686443771">
              <w:marLeft w:val="0"/>
              <w:marRight w:val="0"/>
              <w:marTop w:val="0"/>
              <w:marBottom w:val="0"/>
              <w:divBdr>
                <w:top w:val="none" w:sz="0" w:space="0" w:color="auto"/>
                <w:left w:val="none" w:sz="0" w:space="0" w:color="auto"/>
                <w:bottom w:val="none" w:sz="0" w:space="0" w:color="auto"/>
                <w:right w:val="none" w:sz="0" w:space="0" w:color="auto"/>
              </w:divBdr>
            </w:div>
          </w:divsChild>
        </w:div>
        <w:div w:id="1892955555">
          <w:marLeft w:val="0"/>
          <w:marRight w:val="0"/>
          <w:marTop w:val="0"/>
          <w:marBottom w:val="0"/>
          <w:divBdr>
            <w:top w:val="none" w:sz="0" w:space="0" w:color="auto"/>
            <w:left w:val="none" w:sz="0" w:space="0" w:color="auto"/>
            <w:bottom w:val="none" w:sz="0" w:space="0" w:color="auto"/>
            <w:right w:val="none" w:sz="0" w:space="0" w:color="auto"/>
          </w:divBdr>
          <w:divsChild>
            <w:div w:id="1474639205">
              <w:marLeft w:val="0"/>
              <w:marRight w:val="0"/>
              <w:marTop w:val="0"/>
              <w:marBottom w:val="0"/>
              <w:divBdr>
                <w:top w:val="none" w:sz="0" w:space="0" w:color="auto"/>
                <w:left w:val="none" w:sz="0" w:space="0" w:color="auto"/>
                <w:bottom w:val="none" w:sz="0" w:space="0" w:color="auto"/>
                <w:right w:val="none" w:sz="0" w:space="0" w:color="auto"/>
              </w:divBdr>
            </w:div>
            <w:div w:id="130636540">
              <w:marLeft w:val="0"/>
              <w:marRight w:val="0"/>
              <w:marTop w:val="0"/>
              <w:marBottom w:val="0"/>
              <w:divBdr>
                <w:top w:val="none" w:sz="0" w:space="0" w:color="auto"/>
                <w:left w:val="none" w:sz="0" w:space="0" w:color="auto"/>
                <w:bottom w:val="none" w:sz="0" w:space="0" w:color="auto"/>
                <w:right w:val="none" w:sz="0" w:space="0" w:color="auto"/>
              </w:divBdr>
            </w:div>
          </w:divsChild>
        </w:div>
        <w:div w:id="1442142922">
          <w:marLeft w:val="0"/>
          <w:marRight w:val="0"/>
          <w:marTop w:val="0"/>
          <w:marBottom w:val="0"/>
          <w:divBdr>
            <w:top w:val="none" w:sz="0" w:space="0" w:color="auto"/>
            <w:left w:val="none" w:sz="0" w:space="0" w:color="auto"/>
            <w:bottom w:val="none" w:sz="0" w:space="0" w:color="auto"/>
            <w:right w:val="none" w:sz="0" w:space="0" w:color="auto"/>
          </w:divBdr>
          <w:divsChild>
            <w:div w:id="1368289511">
              <w:marLeft w:val="0"/>
              <w:marRight w:val="0"/>
              <w:marTop w:val="0"/>
              <w:marBottom w:val="0"/>
              <w:divBdr>
                <w:top w:val="none" w:sz="0" w:space="0" w:color="auto"/>
                <w:left w:val="none" w:sz="0" w:space="0" w:color="auto"/>
                <w:bottom w:val="none" w:sz="0" w:space="0" w:color="auto"/>
                <w:right w:val="none" w:sz="0" w:space="0" w:color="auto"/>
              </w:divBdr>
            </w:div>
            <w:div w:id="1956718573">
              <w:marLeft w:val="0"/>
              <w:marRight w:val="0"/>
              <w:marTop w:val="0"/>
              <w:marBottom w:val="0"/>
              <w:divBdr>
                <w:top w:val="none" w:sz="0" w:space="0" w:color="auto"/>
                <w:left w:val="none" w:sz="0" w:space="0" w:color="auto"/>
                <w:bottom w:val="none" w:sz="0" w:space="0" w:color="auto"/>
                <w:right w:val="none" w:sz="0" w:space="0" w:color="auto"/>
              </w:divBdr>
            </w:div>
            <w:div w:id="1089808732">
              <w:marLeft w:val="0"/>
              <w:marRight w:val="0"/>
              <w:marTop w:val="0"/>
              <w:marBottom w:val="0"/>
              <w:divBdr>
                <w:top w:val="none" w:sz="0" w:space="0" w:color="auto"/>
                <w:left w:val="none" w:sz="0" w:space="0" w:color="auto"/>
                <w:bottom w:val="none" w:sz="0" w:space="0" w:color="auto"/>
                <w:right w:val="none" w:sz="0" w:space="0" w:color="auto"/>
              </w:divBdr>
            </w:div>
            <w:div w:id="802382812">
              <w:marLeft w:val="0"/>
              <w:marRight w:val="0"/>
              <w:marTop w:val="0"/>
              <w:marBottom w:val="0"/>
              <w:divBdr>
                <w:top w:val="none" w:sz="0" w:space="0" w:color="auto"/>
                <w:left w:val="none" w:sz="0" w:space="0" w:color="auto"/>
                <w:bottom w:val="none" w:sz="0" w:space="0" w:color="auto"/>
                <w:right w:val="none" w:sz="0" w:space="0" w:color="auto"/>
              </w:divBdr>
            </w:div>
            <w:div w:id="621807535">
              <w:marLeft w:val="0"/>
              <w:marRight w:val="0"/>
              <w:marTop w:val="0"/>
              <w:marBottom w:val="0"/>
              <w:divBdr>
                <w:top w:val="none" w:sz="0" w:space="0" w:color="auto"/>
                <w:left w:val="none" w:sz="0" w:space="0" w:color="auto"/>
                <w:bottom w:val="none" w:sz="0" w:space="0" w:color="auto"/>
                <w:right w:val="none" w:sz="0" w:space="0" w:color="auto"/>
              </w:divBdr>
            </w:div>
            <w:div w:id="1510097723">
              <w:marLeft w:val="0"/>
              <w:marRight w:val="0"/>
              <w:marTop w:val="0"/>
              <w:marBottom w:val="0"/>
              <w:divBdr>
                <w:top w:val="none" w:sz="0" w:space="0" w:color="auto"/>
                <w:left w:val="none" w:sz="0" w:space="0" w:color="auto"/>
                <w:bottom w:val="none" w:sz="0" w:space="0" w:color="auto"/>
                <w:right w:val="none" w:sz="0" w:space="0" w:color="auto"/>
              </w:divBdr>
            </w:div>
            <w:div w:id="1541162099">
              <w:marLeft w:val="0"/>
              <w:marRight w:val="0"/>
              <w:marTop w:val="0"/>
              <w:marBottom w:val="0"/>
              <w:divBdr>
                <w:top w:val="none" w:sz="0" w:space="0" w:color="auto"/>
                <w:left w:val="none" w:sz="0" w:space="0" w:color="auto"/>
                <w:bottom w:val="none" w:sz="0" w:space="0" w:color="auto"/>
                <w:right w:val="none" w:sz="0" w:space="0" w:color="auto"/>
              </w:divBdr>
            </w:div>
            <w:div w:id="490407436">
              <w:marLeft w:val="0"/>
              <w:marRight w:val="0"/>
              <w:marTop w:val="0"/>
              <w:marBottom w:val="0"/>
              <w:divBdr>
                <w:top w:val="none" w:sz="0" w:space="0" w:color="auto"/>
                <w:left w:val="none" w:sz="0" w:space="0" w:color="auto"/>
                <w:bottom w:val="none" w:sz="0" w:space="0" w:color="auto"/>
                <w:right w:val="none" w:sz="0" w:space="0" w:color="auto"/>
              </w:divBdr>
            </w:div>
            <w:div w:id="2007054629">
              <w:marLeft w:val="0"/>
              <w:marRight w:val="0"/>
              <w:marTop w:val="0"/>
              <w:marBottom w:val="0"/>
              <w:divBdr>
                <w:top w:val="none" w:sz="0" w:space="0" w:color="auto"/>
                <w:left w:val="none" w:sz="0" w:space="0" w:color="auto"/>
                <w:bottom w:val="none" w:sz="0" w:space="0" w:color="auto"/>
                <w:right w:val="none" w:sz="0" w:space="0" w:color="auto"/>
              </w:divBdr>
            </w:div>
            <w:div w:id="1280452156">
              <w:marLeft w:val="0"/>
              <w:marRight w:val="0"/>
              <w:marTop w:val="0"/>
              <w:marBottom w:val="0"/>
              <w:divBdr>
                <w:top w:val="none" w:sz="0" w:space="0" w:color="auto"/>
                <w:left w:val="none" w:sz="0" w:space="0" w:color="auto"/>
                <w:bottom w:val="none" w:sz="0" w:space="0" w:color="auto"/>
                <w:right w:val="none" w:sz="0" w:space="0" w:color="auto"/>
              </w:divBdr>
            </w:div>
            <w:div w:id="1851720970">
              <w:marLeft w:val="0"/>
              <w:marRight w:val="0"/>
              <w:marTop w:val="0"/>
              <w:marBottom w:val="0"/>
              <w:divBdr>
                <w:top w:val="none" w:sz="0" w:space="0" w:color="auto"/>
                <w:left w:val="none" w:sz="0" w:space="0" w:color="auto"/>
                <w:bottom w:val="none" w:sz="0" w:space="0" w:color="auto"/>
                <w:right w:val="none" w:sz="0" w:space="0" w:color="auto"/>
              </w:divBdr>
            </w:div>
            <w:div w:id="1227380332">
              <w:marLeft w:val="0"/>
              <w:marRight w:val="0"/>
              <w:marTop w:val="0"/>
              <w:marBottom w:val="0"/>
              <w:divBdr>
                <w:top w:val="none" w:sz="0" w:space="0" w:color="auto"/>
                <w:left w:val="none" w:sz="0" w:space="0" w:color="auto"/>
                <w:bottom w:val="none" w:sz="0" w:space="0" w:color="auto"/>
                <w:right w:val="none" w:sz="0" w:space="0" w:color="auto"/>
              </w:divBdr>
            </w:div>
          </w:divsChild>
        </w:div>
        <w:div w:id="85270568">
          <w:marLeft w:val="0"/>
          <w:marRight w:val="0"/>
          <w:marTop w:val="0"/>
          <w:marBottom w:val="0"/>
          <w:divBdr>
            <w:top w:val="none" w:sz="0" w:space="0" w:color="auto"/>
            <w:left w:val="none" w:sz="0" w:space="0" w:color="auto"/>
            <w:bottom w:val="none" w:sz="0" w:space="0" w:color="auto"/>
            <w:right w:val="none" w:sz="0" w:space="0" w:color="auto"/>
          </w:divBdr>
          <w:divsChild>
            <w:div w:id="428084947">
              <w:marLeft w:val="0"/>
              <w:marRight w:val="0"/>
              <w:marTop w:val="0"/>
              <w:marBottom w:val="0"/>
              <w:divBdr>
                <w:top w:val="none" w:sz="0" w:space="0" w:color="auto"/>
                <w:left w:val="none" w:sz="0" w:space="0" w:color="auto"/>
                <w:bottom w:val="none" w:sz="0" w:space="0" w:color="auto"/>
                <w:right w:val="none" w:sz="0" w:space="0" w:color="auto"/>
              </w:divBdr>
            </w:div>
          </w:divsChild>
        </w:div>
        <w:div w:id="2092193049">
          <w:marLeft w:val="0"/>
          <w:marRight w:val="0"/>
          <w:marTop w:val="0"/>
          <w:marBottom w:val="0"/>
          <w:divBdr>
            <w:top w:val="none" w:sz="0" w:space="0" w:color="auto"/>
            <w:left w:val="none" w:sz="0" w:space="0" w:color="auto"/>
            <w:bottom w:val="none" w:sz="0" w:space="0" w:color="auto"/>
            <w:right w:val="none" w:sz="0" w:space="0" w:color="auto"/>
          </w:divBdr>
          <w:divsChild>
            <w:div w:id="632751537">
              <w:marLeft w:val="0"/>
              <w:marRight w:val="0"/>
              <w:marTop w:val="0"/>
              <w:marBottom w:val="0"/>
              <w:divBdr>
                <w:top w:val="none" w:sz="0" w:space="0" w:color="auto"/>
                <w:left w:val="none" w:sz="0" w:space="0" w:color="auto"/>
                <w:bottom w:val="none" w:sz="0" w:space="0" w:color="auto"/>
                <w:right w:val="none" w:sz="0" w:space="0" w:color="auto"/>
              </w:divBdr>
            </w:div>
            <w:div w:id="709720526">
              <w:marLeft w:val="0"/>
              <w:marRight w:val="0"/>
              <w:marTop w:val="0"/>
              <w:marBottom w:val="0"/>
              <w:divBdr>
                <w:top w:val="none" w:sz="0" w:space="0" w:color="auto"/>
                <w:left w:val="none" w:sz="0" w:space="0" w:color="auto"/>
                <w:bottom w:val="none" w:sz="0" w:space="0" w:color="auto"/>
                <w:right w:val="none" w:sz="0" w:space="0" w:color="auto"/>
              </w:divBdr>
              <w:divsChild>
                <w:div w:id="812521605">
                  <w:marLeft w:val="0"/>
                  <w:marRight w:val="0"/>
                  <w:marTop w:val="30"/>
                  <w:marBottom w:val="30"/>
                  <w:divBdr>
                    <w:top w:val="none" w:sz="0" w:space="0" w:color="auto"/>
                    <w:left w:val="none" w:sz="0" w:space="0" w:color="auto"/>
                    <w:bottom w:val="none" w:sz="0" w:space="0" w:color="auto"/>
                    <w:right w:val="none" w:sz="0" w:space="0" w:color="auto"/>
                  </w:divBdr>
                  <w:divsChild>
                    <w:div w:id="1978686017">
                      <w:marLeft w:val="0"/>
                      <w:marRight w:val="0"/>
                      <w:marTop w:val="0"/>
                      <w:marBottom w:val="0"/>
                      <w:divBdr>
                        <w:top w:val="none" w:sz="0" w:space="0" w:color="auto"/>
                        <w:left w:val="none" w:sz="0" w:space="0" w:color="auto"/>
                        <w:bottom w:val="none" w:sz="0" w:space="0" w:color="auto"/>
                        <w:right w:val="none" w:sz="0" w:space="0" w:color="auto"/>
                      </w:divBdr>
                      <w:divsChild>
                        <w:div w:id="1875338690">
                          <w:marLeft w:val="0"/>
                          <w:marRight w:val="0"/>
                          <w:marTop w:val="0"/>
                          <w:marBottom w:val="0"/>
                          <w:divBdr>
                            <w:top w:val="none" w:sz="0" w:space="0" w:color="auto"/>
                            <w:left w:val="none" w:sz="0" w:space="0" w:color="auto"/>
                            <w:bottom w:val="none" w:sz="0" w:space="0" w:color="auto"/>
                            <w:right w:val="none" w:sz="0" w:space="0" w:color="auto"/>
                          </w:divBdr>
                        </w:div>
                      </w:divsChild>
                    </w:div>
                    <w:div w:id="1595240654">
                      <w:marLeft w:val="0"/>
                      <w:marRight w:val="0"/>
                      <w:marTop w:val="0"/>
                      <w:marBottom w:val="0"/>
                      <w:divBdr>
                        <w:top w:val="none" w:sz="0" w:space="0" w:color="auto"/>
                        <w:left w:val="none" w:sz="0" w:space="0" w:color="auto"/>
                        <w:bottom w:val="none" w:sz="0" w:space="0" w:color="auto"/>
                        <w:right w:val="none" w:sz="0" w:space="0" w:color="auto"/>
                      </w:divBdr>
                      <w:divsChild>
                        <w:div w:id="518588365">
                          <w:marLeft w:val="0"/>
                          <w:marRight w:val="0"/>
                          <w:marTop w:val="0"/>
                          <w:marBottom w:val="0"/>
                          <w:divBdr>
                            <w:top w:val="none" w:sz="0" w:space="0" w:color="auto"/>
                            <w:left w:val="none" w:sz="0" w:space="0" w:color="auto"/>
                            <w:bottom w:val="none" w:sz="0" w:space="0" w:color="auto"/>
                            <w:right w:val="none" w:sz="0" w:space="0" w:color="auto"/>
                          </w:divBdr>
                        </w:div>
                      </w:divsChild>
                    </w:div>
                    <w:div w:id="970595943">
                      <w:marLeft w:val="0"/>
                      <w:marRight w:val="0"/>
                      <w:marTop w:val="0"/>
                      <w:marBottom w:val="0"/>
                      <w:divBdr>
                        <w:top w:val="none" w:sz="0" w:space="0" w:color="auto"/>
                        <w:left w:val="none" w:sz="0" w:space="0" w:color="auto"/>
                        <w:bottom w:val="none" w:sz="0" w:space="0" w:color="auto"/>
                        <w:right w:val="none" w:sz="0" w:space="0" w:color="auto"/>
                      </w:divBdr>
                      <w:divsChild>
                        <w:div w:id="712580173">
                          <w:marLeft w:val="0"/>
                          <w:marRight w:val="0"/>
                          <w:marTop w:val="0"/>
                          <w:marBottom w:val="0"/>
                          <w:divBdr>
                            <w:top w:val="none" w:sz="0" w:space="0" w:color="auto"/>
                            <w:left w:val="none" w:sz="0" w:space="0" w:color="auto"/>
                            <w:bottom w:val="none" w:sz="0" w:space="0" w:color="auto"/>
                            <w:right w:val="none" w:sz="0" w:space="0" w:color="auto"/>
                          </w:divBdr>
                        </w:div>
                      </w:divsChild>
                    </w:div>
                    <w:div w:id="649821245">
                      <w:marLeft w:val="0"/>
                      <w:marRight w:val="0"/>
                      <w:marTop w:val="0"/>
                      <w:marBottom w:val="0"/>
                      <w:divBdr>
                        <w:top w:val="none" w:sz="0" w:space="0" w:color="auto"/>
                        <w:left w:val="none" w:sz="0" w:space="0" w:color="auto"/>
                        <w:bottom w:val="none" w:sz="0" w:space="0" w:color="auto"/>
                        <w:right w:val="none" w:sz="0" w:space="0" w:color="auto"/>
                      </w:divBdr>
                      <w:divsChild>
                        <w:div w:id="1732654608">
                          <w:marLeft w:val="0"/>
                          <w:marRight w:val="0"/>
                          <w:marTop w:val="0"/>
                          <w:marBottom w:val="0"/>
                          <w:divBdr>
                            <w:top w:val="none" w:sz="0" w:space="0" w:color="auto"/>
                            <w:left w:val="none" w:sz="0" w:space="0" w:color="auto"/>
                            <w:bottom w:val="none" w:sz="0" w:space="0" w:color="auto"/>
                            <w:right w:val="none" w:sz="0" w:space="0" w:color="auto"/>
                          </w:divBdr>
                        </w:div>
                      </w:divsChild>
                    </w:div>
                    <w:div w:id="788746374">
                      <w:marLeft w:val="0"/>
                      <w:marRight w:val="0"/>
                      <w:marTop w:val="0"/>
                      <w:marBottom w:val="0"/>
                      <w:divBdr>
                        <w:top w:val="none" w:sz="0" w:space="0" w:color="auto"/>
                        <w:left w:val="none" w:sz="0" w:space="0" w:color="auto"/>
                        <w:bottom w:val="none" w:sz="0" w:space="0" w:color="auto"/>
                        <w:right w:val="none" w:sz="0" w:space="0" w:color="auto"/>
                      </w:divBdr>
                      <w:divsChild>
                        <w:div w:id="1575163733">
                          <w:marLeft w:val="0"/>
                          <w:marRight w:val="0"/>
                          <w:marTop w:val="0"/>
                          <w:marBottom w:val="0"/>
                          <w:divBdr>
                            <w:top w:val="none" w:sz="0" w:space="0" w:color="auto"/>
                            <w:left w:val="none" w:sz="0" w:space="0" w:color="auto"/>
                            <w:bottom w:val="none" w:sz="0" w:space="0" w:color="auto"/>
                            <w:right w:val="none" w:sz="0" w:space="0" w:color="auto"/>
                          </w:divBdr>
                        </w:div>
                      </w:divsChild>
                    </w:div>
                    <w:div w:id="132479909">
                      <w:marLeft w:val="0"/>
                      <w:marRight w:val="0"/>
                      <w:marTop w:val="0"/>
                      <w:marBottom w:val="0"/>
                      <w:divBdr>
                        <w:top w:val="none" w:sz="0" w:space="0" w:color="auto"/>
                        <w:left w:val="none" w:sz="0" w:space="0" w:color="auto"/>
                        <w:bottom w:val="none" w:sz="0" w:space="0" w:color="auto"/>
                        <w:right w:val="none" w:sz="0" w:space="0" w:color="auto"/>
                      </w:divBdr>
                      <w:divsChild>
                        <w:div w:id="927230480">
                          <w:marLeft w:val="0"/>
                          <w:marRight w:val="0"/>
                          <w:marTop w:val="0"/>
                          <w:marBottom w:val="0"/>
                          <w:divBdr>
                            <w:top w:val="none" w:sz="0" w:space="0" w:color="auto"/>
                            <w:left w:val="none" w:sz="0" w:space="0" w:color="auto"/>
                            <w:bottom w:val="none" w:sz="0" w:space="0" w:color="auto"/>
                            <w:right w:val="none" w:sz="0" w:space="0" w:color="auto"/>
                          </w:divBdr>
                        </w:div>
                      </w:divsChild>
                    </w:div>
                    <w:div w:id="838693973">
                      <w:marLeft w:val="0"/>
                      <w:marRight w:val="0"/>
                      <w:marTop w:val="0"/>
                      <w:marBottom w:val="0"/>
                      <w:divBdr>
                        <w:top w:val="none" w:sz="0" w:space="0" w:color="auto"/>
                        <w:left w:val="none" w:sz="0" w:space="0" w:color="auto"/>
                        <w:bottom w:val="none" w:sz="0" w:space="0" w:color="auto"/>
                        <w:right w:val="none" w:sz="0" w:space="0" w:color="auto"/>
                      </w:divBdr>
                      <w:divsChild>
                        <w:div w:id="683359404">
                          <w:marLeft w:val="0"/>
                          <w:marRight w:val="0"/>
                          <w:marTop w:val="0"/>
                          <w:marBottom w:val="0"/>
                          <w:divBdr>
                            <w:top w:val="none" w:sz="0" w:space="0" w:color="auto"/>
                            <w:left w:val="none" w:sz="0" w:space="0" w:color="auto"/>
                            <w:bottom w:val="none" w:sz="0" w:space="0" w:color="auto"/>
                            <w:right w:val="none" w:sz="0" w:space="0" w:color="auto"/>
                          </w:divBdr>
                        </w:div>
                      </w:divsChild>
                    </w:div>
                    <w:div w:id="2146699976">
                      <w:marLeft w:val="0"/>
                      <w:marRight w:val="0"/>
                      <w:marTop w:val="0"/>
                      <w:marBottom w:val="0"/>
                      <w:divBdr>
                        <w:top w:val="none" w:sz="0" w:space="0" w:color="auto"/>
                        <w:left w:val="none" w:sz="0" w:space="0" w:color="auto"/>
                        <w:bottom w:val="none" w:sz="0" w:space="0" w:color="auto"/>
                        <w:right w:val="none" w:sz="0" w:space="0" w:color="auto"/>
                      </w:divBdr>
                      <w:divsChild>
                        <w:div w:id="290019818">
                          <w:marLeft w:val="0"/>
                          <w:marRight w:val="0"/>
                          <w:marTop w:val="0"/>
                          <w:marBottom w:val="0"/>
                          <w:divBdr>
                            <w:top w:val="none" w:sz="0" w:space="0" w:color="auto"/>
                            <w:left w:val="none" w:sz="0" w:space="0" w:color="auto"/>
                            <w:bottom w:val="none" w:sz="0" w:space="0" w:color="auto"/>
                            <w:right w:val="none" w:sz="0" w:space="0" w:color="auto"/>
                          </w:divBdr>
                        </w:div>
                      </w:divsChild>
                    </w:div>
                    <w:div w:id="1197812788">
                      <w:marLeft w:val="0"/>
                      <w:marRight w:val="0"/>
                      <w:marTop w:val="0"/>
                      <w:marBottom w:val="0"/>
                      <w:divBdr>
                        <w:top w:val="none" w:sz="0" w:space="0" w:color="auto"/>
                        <w:left w:val="none" w:sz="0" w:space="0" w:color="auto"/>
                        <w:bottom w:val="none" w:sz="0" w:space="0" w:color="auto"/>
                        <w:right w:val="none" w:sz="0" w:space="0" w:color="auto"/>
                      </w:divBdr>
                      <w:divsChild>
                        <w:div w:id="895245030">
                          <w:marLeft w:val="0"/>
                          <w:marRight w:val="0"/>
                          <w:marTop w:val="0"/>
                          <w:marBottom w:val="0"/>
                          <w:divBdr>
                            <w:top w:val="none" w:sz="0" w:space="0" w:color="auto"/>
                            <w:left w:val="none" w:sz="0" w:space="0" w:color="auto"/>
                            <w:bottom w:val="none" w:sz="0" w:space="0" w:color="auto"/>
                            <w:right w:val="none" w:sz="0" w:space="0" w:color="auto"/>
                          </w:divBdr>
                        </w:div>
                      </w:divsChild>
                    </w:div>
                    <w:div w:id="1636136105">
                      <w:marLeft w:val="0"/>
                      <w:marRight w:val="0"/>
                      <w:marTop w:val="0"/>
                      <w:marBottom w:val="0"/>
                      <w:divBdr>
                        <w:top w:val="none" w:sz="0" w:space="0" w:color="auto"/>
                        <w:left w:val="none" w:sz="0" w:space="0" w:color="auto"/>
                        <w:bottom w:val="none" w:sz="0" w:space="0" w:color="auto"/>
                        <w:right w:val="none" w:sz="0" w:space="0" w:color="auto"/>
                      </w:divBdr>
                      <w:divsChild>
                        <w:div w:id="1422293690">
                          <w:marLeft w:val="0"/>
                          <w:marRight w:val="0"/>
                          <w:marTop w:val="0"/>
                          <w:marBottom w:val="0"/>
                          <w:divBdr>
                            <w:top w:val="none" w:sz="0" w:space="0" w:color="auto"/>
                            <w:left w:val="none" w:sz="0" w:space="0" w:color="auto"/>
                            <w:bottom w:val="none" w:sz="0" w:space="0" w:color="auto"/>
                            <w:right w:val="none" w:sz="0" w:space="0" w:color="auto"/>
                          </w:divBdr>
                        </w:div>
                      </w:divsChild>
                    </w:div>
                    <w:div w:id="640766515">
                      <w:marLeft w:val="0"/>
                      <w:marRight w:val="0"/>
                      <w:marTop w:val="0"/>
                      <w:marBottom w:val="0"/>
                      <w:divBdr>
                        <w:top w:val="none" w:sz="0" w:space="0" w:color="auto"/>
                        <w:left w:val="none" w:sz="0" w:space="0" w:color="auto"/>
                        <w:bottom w:val="none" w:sz="0" w:space="0" w:color="auto"/>
                        <w:right w:val="none" w:sz="0" w:space="0" w:color="auto"/>
                      </w:divBdr>
                      <w:divsChild>
                        <w:div w:id="280771229">
                          <w:marLeft w:val="0"/>
                          <w:marRight w:val="0"/>
                          <w:marTop w:val="0"/>
                          <w:marBottom w:val="0"/>
                          <w:divBdr>
                            <w:top w:val="none" w:sz="0" w:space="0" w:color="auto"/>
                            <w:left w:val="none" w:sz="0" w:space="0" w:color="auto"/>
                            <w:bottom w:val="none" w:sz="0" w:space="0" w:color="auto"/>
                            <w:right w:val="none" w:sz="0" w:space="0" w:color="auto"/>
                          </w:divBdr>
                        </w:div>
                      </w:divsChild>
                    </w:div>
                    <w:div w:id="147281979">
                      <w:marLeft w:val="0"/>
                      <w:marRight w:val="0"/>
                      <w:marTop w:val="0"/>
                      <w:marBottom w:val="0"/>
                      <w:divBdr>
                        <w:top w:val="none" w:sz="0" w:space="0" w:color="auto"/>
                        <w:left w:val="none" w:sz="0" w:space="0" w:color="auto"/>
                        <w:bottom w:val="none" w:sz="0" w:space="0" w:color="auto"/>
                        <w:right w:val="none" w:sz="0" w:space="0" w:color="auto"/>
                      </w:divBdr>
                      <w:divsChild>
                        <w:div w:id="368343352">
                          <w:marLeft w:val="0"/>
                          <w:marRight w:val="0"/>
                          <w:marTop w:val="0"/>
                          <w:marBottom w:val="0"/>
                          <w:divBdr>
                            <w:top w:val="none" w:sz="0" w:space="0" w:color="auto"/>
                            <w:left w:val="none" w:sz="0" w:space="0" w:color="auto"/>
                            <w:bottom w:val="none" w:sz="0" w:space="0" w:color="auto"/>
                            <w:right w:val="none" w:sz="0" w:space="0" w:color="auto"/>
                          </w:divBdr>
                        </w:div>
                      </w:divsChild>
                    </w:div>
                    <w:div w:id="1102409249">
                      <w:marLeft w:val="0"/>
                      <w:marRight w:val="0"/>
                      <w:marTop w:val="0"/>
                      <w:marBottom w:val="0"/>
                      <w:divBdr>
                        <w:top w:val="none" w:sz="0" w:space="0" w:color="auto"/>
                        <w:left w:val="none" w:sz="0" w:space="0" w:color="auto"/>
                        <w:bottom w:val="none" w:sz="0" w:space="0" w:color="auto"/>
                        <w:right w:val="none" w:sz="0" w:space="0" w:color="auto"/>
                      </w:divBdr>
                      <w:divsChild>
                        <w:div w:id="1699617902">
                          <w:marLeft w:val="0"/>
                          <w:marRight w:val="0"/>
                          <w:marTop w:val="0"/>
                          <w:marBottom w:val="0"/>
                          <w:divBdr>
                            <w:top w:val="none" w:sz="0" w:space="0" w:color="auto"/>
                            <w:left w:val="none" w:sz="0" w:space="0" w:color="auto"/>
                            <w:bottom w:val="none" w:sz="0" w:space="0" w:color="auto"/>
                            <w:right w:val="none" w:sz="0" w:space="0" w:color="auto"/>
                          </w:divBdr>
                        </w:div>
                      </w:divsChild>
                    </w:div>
                    <w:div w:id="996954249">
                      <w:marLeft w:val="0"/>
                      <w:marRight w:val="0"/>
                      <w:marTop w:val="0"/>
                      <w:marBottom w:val="0"/>
                      <w:divBdr>
                        <w:top w:val="none" w:sz="0" w:space="0" w:color="auto"/>
                        <w:left w:val="none" w:sz="0" w:space="0" w:color="auto"/>
                        <w:bottom w:val="none" w:sz="0" w:space="0" w:color="auto"/>
                        <w:right w:val="none" w:sz="0" w:space="0" w:color="auto"/>
                      </w:divBdr>
                      <w:divsChild>
                        <w:div w:id="29037908">
                          <w:marLeft w:val="0"/>
                          <w:marRight w:val="0"/>
                          <w:marTop w:val="0"/>
                          <w:marBottom w:val="0"/>
                          <w:divBdr>
                            <w:top w:val="none" w:sz="0" w:space="0" w:color="auto"/>
                            <w:left w:val="none" w:sz="0" w:space="0" w:color="auto"/>
                            <w:bottom w:val="none" w:sz="0" w:space="0" w:color="auto"/>
                            <w:right w:val="none" w:sz="0" w:space="0" w:color="auto"/>
                          </w:divBdr>
                        </w:div>
                      </w:divsChild>
                    </w:div>
                    <w:div w:id="316037844">
                      <w:marLeft w:val="0"/>
                      <w:marRight w:val="0"/>
                      <w:marTop w:val="0"/>
                      <w:marBottom w:val="0"/>
                      <w:divBdr>
                        <w:top w:val="none" w:sz="0" w:space="0" w:color="auto"/>
                        <w:left w:val="none" w:sz="0" w:space="0" w:color="auto"/>
                        <w:bottom w:val="none" w:sz="0" w:space="0" w:color="auto"/>
                        <w:right w:val="none" w:sz="0" w:space="0" w:color="auto"/>
                      </w:divBdr>
                      <w:divsChild>
                        <w:div w:id="1048185233">
                          <w:marLeft w:val="0"/>
                          <w:marRight w:val="0"/>
                          <w:marTop w:val="0"/>
                          <w:marBottom w:val="0"/>
                          <w:divBdr>
                            <w:top w:val="none" w:sz="0" w:space="0" w:color="auto"/>
                            <w:left w:val="none" w:sz="0" w:space="0" w:color="auto"/>
                            <w:bottom w:val="none" w:sz="0" w:space="0" w:color="auto"/>
                            <w:right w:val="none" w:sz="0" w:space="0" w:color="auto"/>
                          </w:divBdr>
                        </w:div>
                      </w:divsChild>
                    </w:div>
                    <w:div w:id="423645364">
                      <w:marLeft w:val="0"/>
                      <w:marRight w:val="0"/>
                      <w:marTop w:val="0"/>
                      <w:marBottom w:val="0"/>
                      <w:divBdr>
                        <w:top w:val="none" w:sz="0" w:space="0" w:color="auto"/>
                        <w:left w:val="none" w:sz="0" w:space="0" w:color="auto"/>
                        <w:bottom w:val="none" w:sz="0" w:space="0" w:color="auto"/>
                        <w:right w:val="none" w:sz="0" w:space="0" w:color="auto"/>
                      </w:divBdr>
                      <w:divsChild>
                        <w:div w:id="465389093">
                          <w:marLeft w:val="0"/>
                          <w:marRight w:val="0"/>
                          <w:marTop w:val="0"/>
                          <w:marBottom w:val="0"/>
                          <w:divBdr>
                            <w:top w:val="none" w:sz="0" w:space="0" w:color="auto"/>
                            <w:left w:val="none" w:sz="0" w:space="0" w:color="auto"/>
                            <w:bottom w:val="none" w:sz="0" w:space="0" w:color="auto"/>
                            <w:right w:val="none" w:sz="0" w:space="0" w:color="auto"/>
                          </w:divBdr>
                        </w:div>
                      </w:divsChild>
                    </w:div>
                    <w:div w:id="282156255">
                      <w:marLeft w:val="0"/>
                      <w:marRight w:val="0"/>
                      <w:marTop w:val="0"/>
                      <w:marBottom w:val="0"/>
                      <w:divBdr>
                        <w:top w:val="none" w:sz="0" w:space="0" w:color="auto"/>
                        <w:left w:val="none" w:sz="0" w:space="0" w:color="auto"/>
                        <w:bottom w:val="none" w:sz="0" w:space="0" w:color="auto"/>
                        <w:right w:val="none" w:sz="0" w:space="0" w:color="auto"/>
                      </w:divBdr>
                      <w:divsChild>
                        <w:div w:id="725642385">
                          <w:marLeft w:val="0"/>
                          <w:marRight w:val="0"/>
                          <w:marTop w:val="0"/>
                          <w:marBottom w:val="0"/>
                          <w:divBdr>
                            <w:top w:val="none" w:sz="0" w:space="0" w:color="auto"/>
                            <w:left w:val="none" w:sz="0" w:space="0" w:color="auto"/>
                            <w:bottom w:val="none" w:sz="0" w:space="0" w:color="auto"/>
                            <w:right w:val="none" w:sz="0" w:space="0" w:color="auto"/>
                          </w:divBdr>
                        </w:div>
                      </w:divsChild>
                    </w:div>
                    <w:div w:id="1468665419">
                      <w:marLeft w:val="0"/>
                      <w:marRight w:val="0"/>
                      <w:marTop w:val="0"/>
                      <w:marBottom w:val="0"/>
                      <w:divBdr>
                        <w:top w:val="none" w:sz="0" w:space="0" w:color="auto"/>
                        <w:left w:val="none" w:sz="0" w:space="0" w:color="auto"/>
                        <w:bottom w:val="none" w:sz="0" w:space="0" w:color="auto"/>
                        <w:right w:val="none" w:sz="0" w:space="0" w:color="auto"/>
                      </w:divBdr>
                      <w:divsChild>
                        <w:div w:id="1968386354">
                          <w:marLeft w:val="0"/>
                          <w:marRight w:val="0"/>
                          <w:marTop w:val="0"/>
                          <w:marBottom w:val="0"/>
                          <w:divBdr>
                            <w:top w:val="none" w:sz="0" w:space="0" w:color="auto"/>
                            <w:left w:val="none" w:sz="0" w:space="0" w:color="auto"/>
                            <w:bottom w:val="none" w:sz="0" w:space="0" w:color="auto"/>
                            <w:right w:val="none" w:sz="0" w:space="0" w:color="auto"/>
                          </w:divBdr>
                        </w:div>
                      </w:divsChild>
                    </w:div>
                    <w:div w:id="2072188843">
                      <w:marLeft w:val="0"/>
                      <w:marRight w:val="0"/>
                      <w:marTop w:val="0"/>
                      <w:marBottom w:val="0"/>
                      <w:divBdr>
                        <w:top w:val="none" w:sz="0" w:space="0" w:color="auto"/>
                        <w:left w:val="none" w:sz="0" w:space="0" w:color="auto"/>
                        <w:bottom w:val="none" w:sz="0" w:space="0" w:color="auto"/>
                        <w:right w:val="none" w:sz="0" w:space="0" w:color="auto"/>
                      </w:divBdr>
                      <w:divsChild>
                        <w:div w:id="1710639950">
                          <w:marLeft w:val="0"/>
                          <w:marRight w:val="0"/>
                          <w:marTop w:val="0"/>
                          <w:marBottom w:val="0"/>
                          <w:divBdr>
                            <w:top w:val="none" w:sz="0" w:space="0" w:color="auto"/>
                            <w:left w:val="none" w:sz="0" w:space="0" w:color="auto"/>
                            <w:bottom w:val="none" w:sz="0" w:space="0" w:color="auto"/>
                            <w:right w:val="none" w:sz="0" w:space="0" w:color="auto"/>
                          </w:divBdr>
                        </w:div>
                      </w:divsChild>
                    </w:div>
                    <w:div w:id="1919707877">
                      <w:marLeft w:val="0"/>
                      <w:marRight w:val="0"/>
                      <w:marTop w:val="0"/>
                      <w:marBottom w:val="0"/>
                      <w:divBdr>
                        <w:top w:val="none" w:sz="0" w:space="0" w:color="auto"/>
                        <w:left w:val="none" w:sz="0" w:space="0" w:color="auto"/>
                        <w:bottom w:val="none" w:sz="0" w:space="0" w:color="auto"/>
                        <w:right w:val="none" w:sz="0" w:space="0" w:color="auto"/>
                      </w:divBdr>
                      <w:divsChild>
                        <w:div w:id="2018850903">
                          <w:marLeft w:val="0"/>
                          <w:marRight w:val="0"/>
                          <w:marTop w:val="0"/>
                          <w:marBottom w:val="0"/>
                          <w:divBdr>
                            <w:top w:val="none" w:sz="0" w:space="0" w:color="auto"/>
                            <w:left w:val="none" w:sz="0" w:space="0" w:color="auto"/>
                            <w:bottom w:val="none" w:sz="0" w:space="0" w:color="auto"/>
                            <w:right w:val="none" w:sz="0" w:space="0" w:color="auto"/>
                          </w:divBdr>
                        </w:div>
                      </w:divsChild>
                    </w:div>
                    <w:div w:id="1955791325">
                      <w:marLeft w:val="0"/>
                      <w:marRight w:val="0"/>
                      <w:marTop w:val="0"/>
                      <w:marBottom w:val="0"/>
                      <w:divBdr>
                        <w:top w:val="none" w:sz="0" w:space="0" w:color="auto"/>
                        <w:left w:val="none" w:sz="0" w:space="0" w:color="auto"/>
                        <w:bottom w:val="none" w:sz="0" w:space="0" w:color="auto"/>
                        <w:right w:val="none" w:sz="0" w:space="0" w:color="auto"/>
                      </w:divBdr>
                      <w:divsChild>
                        <w:div w:id="2019189827">
                          <w:marLeft w:val="0"/>
                          <w:marRight w:val="0"/>
                          <w:marTop w:val="0"/>
                          <w:marBottom w:val="0"/>
                          <w:divBdr>
                            <w:top w:val="none" w:sz="0" w:space="0" w:color="auto"/>
                            <w:left w:val="none" w:sz="0" w:space="0" w:color="auto"/>
                            <w:bottom w:val="none" w:sz="0" w:space="0" w:color="auto"/>
                            <w:right w:val="none" w:sz="0" w:space="0" w:color="auto"/>
                          </w:divBdr>
                        </w:div>
                      </w:divsChild>
                    </w:div>
                    <w:div w:id="1828933412">
                      <w:marLeft w:val="0"/>
                      <w:marRight w:val="0"/>
                      <w:marTop w:val="0"/>
                      <w:marBottom w:val="0"/>
                      <w:divBdr>
                        <w:top w:val="none" w:sz="0" w:space="0" w:color="auto"/>
                        <w:left w:val="none" w:sz="0" w:space="0" w:color="auto"/>
                        <w:bottom w:val="none" w:sz="0" w:space="0" w:color="auto"/>
                        <w:right w:val="none" w:sz="0" w:space="0" w:color="auto"/>
                      </w:divBdr>
                      <w:divsChild>
                        <w:div w:id="112291137">
                          <w:marLeft w:val="0"/>
                          <w:marRight w:val="0"/>
                          <w:marTop w:val="0"/>
                          <w:marBottom w:val="0"/>
                          <w:divBdr>
                            <w:top w:val="none" w:sz="0" w:space="0" w:color="auto"/>
                            <w:left w:val="none" w:sz="0" w:space="0" w:color="auto"/>
                            <w:bottom w:val="none" w:sz="0" w:space="0" w:color="auto"/>
                            <w:right w:val="none" w:sz="0" w:space="0" w:color="auto"/>
                          </w:divBdr>
                        </w:div>
                      </w:divsChild>
                    </w:div>
                    <w:div w:id="871303615">
                      <w:marLeft w:val="0"/>
                      <w:marRight w:val="0"/>
                      <w:marTop w:val="0"/>
                      <w:marBottom w:val="0"/>
                      <w:divBdr>
                        <w:top w:val="none" w:sz="0" w:space="0" w:color="auto"/>
                        <w:left w:val="none" w:sz="0" w:space="0" w:color="auto"/>
                        <w:bottom w:val="none" w:sz="0" w:space="0" w:color="auto"/>
                        <w:right w:val="none" w:sz="0" w:space="0" w:color="auto"/>
                      </w:divBdr>
                      <w:divsChild>
                        <w:div w:id="1172916624">
                          <w:marLeft w:val="0"/>
                          <w:marRight w:val="0"/>
                          <w:marTop w:val="0"/>
                          <w:marBottom w:val="0"/>
                          <w:divBdr>
                            <w:top w:val="none" w:sz="0" w:space="0" w:color="auto"/>
                            <w:left w:val="none" w:sz="0" w:space="0" w:color="auto"/>
                            <w:bottom w:val="none" w:sz="0" w:space="0" w:color="auto"/>
                            <w:right w:val="none" w:sz="0" w:space="0" w:color="auto"/>
                          </w:divBdr>
                        </w:div>
                      </w:divsChild>
                    </w:div>
                    <w:div w:id="729036952">
                      <w:marLeft w:val="0"/>
                      <w:marRight w:val="0"/>
                      <w:marTop w:val="0"/>
                      <w:marBottom w:val="0"/>
                      <w:divBdr>
                        <w:top w:val="none" w:sz="0" w:space="0" w:color="auto"/>
                        <w:left w:val="none" w:sz="0" w:space="0" w:color="auto"/>
                        <w:bottom w:val="none" w:sz="0" w:space="0" w:color="auto"/>
                        <w:right w:val="none" w:sz="0" w:space="0" w:color="auto"/>
                      </w:divBdr>
                      <w:divsChild>
                        <w:div w:id="1779792912">
                          <w:marLeft w:val="0"/>
                          <w:marRight w:val="0"/>
                          <w:marTop w:val="0"/>
                          <w:marBottom w:val="0"/>
                          <w:divBdr>
                            <w:top w:val="none" w:sz="0" w:space="0" w:color="auto"/>
                            <w:left w:val="none" w:sz="0" w:space="0" w:color="auto"/>
                            <w:bottom w:val="none" w:sz="0" w:space="0" w:color="auto"/>
                            <w:right w:val="none" w:sz="0" w:space="0" w:color="auto"/>
                          </w:divBdr>
                        </w:div>
                      </w:divsChild>
                    </w:div>
                    <w:div w:id="1541748196">
                      <w:marLeft w:val="0"/>
                      <w:marRight w:val="0"/>
                      <w:marTop w:val="0"/>
                      <w:marBottom w:val="0"/>
                      <w:divBdr>
                        <w:top w:val="none" w:sz="0" w:space="0" w:color="auto"/>
                        <w:left w:val="none" w:sz="0" w:space="0" w:color="auto"/>
                        <w:bottom w:val="none" w:sz="0" w:space="0" w:color="auto"/>
                        <w:right w:val="none" w:sz="0" w:space="0" w:color="auto"/>
                      </w:divBdr>
                      <w:divsChild>
                        <w:div w:id="698313918">
                          <w:marLeft w:val="0"/>
                          <w:marRight w:val="0"/>
                          <w:marTop w:val="0"/>
                          <w:marBottom w:val="0"/>
                          <w:divBdr>
                            <w:top w:val="none" w:sz="0" w:space="0" w:color="auto"/>
                            <w:left w:val="none" w:sz="0" w:space="0" w:color="auto"/>
                            <w:bottom w:val="none" w:sz="0" w:space="0" w:color="auto"/>
                            <w:right w:val="none" w:sz="0" w:space="0" w:color="auto"/>
                          </w:divBdr>
                        </w:div>
                      </w:divsChild>
                    </w:div>
                    <w:div w:id="138302858">
                      <w:marLeft w:val="0"/>
                      <w:marRight w:val="0"/>
                      <w:marTop w:val="0"/>
                      <w:marBottom w:val="0"/>
                      <w:divBdr>
                        <w:top w:val="none" w:sz="0" w:space="0" w:color="auto"/>
                        <w:left w:val="none" w:sz="0" w:space="0" w:color="auto"/>
                        <w:bottom w:val="none" w:sz="0" w:space="0" w:color="auto"/>
                        <w:right w:val="none" w:sz="0" w:space="0" w:color="auto"/>
                      </w:divBdr>
                      <w:divsChild>
                        <w:div w:id="1933001396">
                          <w:marLeft w:val="0"/>
                          <w:marRight w:val="0"/>
                          <w:marTop w:val="0"/>
                          <w:marBottom w:val="0"/>
                          <w:divBdr>
                            <w:top w:val="none" w:sz="0" w:space="0" w:color="auto"/>
                            <w:left w:val="none" w:sz="0" w:space="0" w:color="auto"/>
                            <w:bottom w:val="none" w:sz="0" w:space="0" w:color="auto"/>
                            <w:right w:val="none" w:sz="0" w:space="0" w:color="auto"/>
                          </w:divBdr>
                        </w:div>
                      </w:divsChild>
                    </w:div>
                    <w:div w:id="1729763445">
                      <w:marLeft w:val="0"/>
                      <w:marRight w:val="0"/>
                      <w:marTop w:val="0"/>
                      <w:marBottom w:val="0"/>
                      <w:divBdr>
                        <w:top w:val="none" w:sz="0" w:space="0" w:color="auto"/>
                        <w:left w:val="none" w:sz="0" w:space="0" w:color="auto"/>
                        <w:bottom w:val="none" w:sz="0" w:space="0" w:color="auto"/>
                        <w:right w:val="none" w:sz="0" w:space="0" w:color="auto"/>
                      </w:divBdr>
                      <w:divsChild>
                        <w:div w:id="810093378">
                          <w:marLeft w:val="0"/>
                          <w:marRight w:val="0"/>
                          <w:marTop w:val="0"/>
                          <w:marBottom w:val="0"/>
                          <w:divBdr>
                            <w:top w:val="none" w:sz="0" w:space="0" w:color="auto"/>
                            <w:left w:val="none" w:sz="0" w:space="0" w:color="auto"/>
                            <w:bottom w:val="none" w:sz="0" w:space="0" w:color="auto"/>
                            <w:right w:val="none" w:sz="0" w:space="0" w:color="auto"/>
                          </w:divBdr>
                        </w:div>
                      </w:divsChild>
                    </w:div>
                    <w:div w:id="2116359352">
                      <w:marLeft w:val="0"/>
                      <w:marRight w:val="0"/>
                      <w:marTop w:val="0"/>
                      <w:marBottom w:val="0"/>
                      <w:divBdr>
                        <w:top w:val="none" w:sz="0" w:space="0" w:color="auto"/>
                        <w:left w:val="none" w:sz="0" w:space="0" w:color="auto"/>
                        <w:bottom w:val="none" w:sz="0" w:space="0" w:color="auto"/>
                        <w:right w:val="none" w:sz="0" w:space="0" w:color="auto"/>
                      </w:divBdr>
                      <w:divsChild>
                        <w:div w:id="1347169510">
                          <w:marLeft w:val="0"/>
                          <w:marRight w:val="0"/>
                          <w:marTop w:val="0"/>
                          <w:marBottom w:val="0"/>
                          <w:divBdr>
                            <w:top w:val="none" w:sz="0" w:space="0" w:color="auto"/>
                            <w:left w:val="none" w:sz="0" w:space="0" w:color="auto"/>
                            <w:bottom w:val="none" w:sz="0" w:space="0" w:color="auto"/>
                            <w:right w:val="none" w:sz="0" w:space="0" w:color="auto"/>
                          </w:divBdr>
                        </w:div>
                      </w:divsChild>
                    </w:div>
                    <w:div w:id="1446460515">
                      <w:marLeft w:val="0"/>
                      <w:marRight w:val="0"/>
                      <w:marTop w:val="0"/>
                      <w:marBottom w:val="0"/>
                      <w:divBdr>
                        <w:top w:val="none" w:sz="0" w:space="0" w:color="auto"/>
                        <w:left w:val="none" w:sz="0" w:space="0" w:color="auto"/>
                        <w:bottom w:val="none" w:sz="0" w:space="0" w:color="auto"/>
                        <w:right w:val="none" w:sz="0" w:space="0" w:color="auto"/>
                      </w:divBdr>
                      <w:divsChild>
                        <w:div w:id="1844733411">
                          <w:marLeft w:val="0"/>
                          <w:marRight w:val="0"/>
                          <w:marTop w:val="0"/>
                          <w:marBottom w:val="0"/>
                          <w:divBdr>
                            <w:top w:val="none" w:sz="0" w:space="0" w:color="auto"/>
                            <w:left w:val="none" w:sz="0" w:space="0" w:color="auto"/>
                            <w:bottom w:val="none" w:sz="0" w:space="0" w:color="auto"/>
                            <w:right w:val="none" w:sz="0" w:space="0" w:color="auto"/>
                          </w:divBdr>
                        </w:div>
                      </w:divsChild>
                    </w:div>
                    <w:div w:id="923802402">
                      <w:marLeft w:val="0"/>
                      <w:marRight w:val="0"/>
                      <w:marTop w:val="0"/>
                      <w:marBottom w:val="0"/>
                      <w:divBdr>
                        <w:top w:val="none" w:sz="0" w:space="0" w:color="auto"/>
                        <w:left w:val="none" w:sz="0" w:space="0" w:color="auto"/>
                        <w:bottom w:val="none" w:sz="0" w:space="0" w:color="auto"/>
                        <w:right w:val="none" w:sz="0" w:space="0" w:color="auto"/>
                      </w:divBdr>
                      <w:divsChild>
                        <w:div w:id="833839999">
                          <w:marLeft w:val="0"/>
                          <w:marRight w:val="0"/>
                          <w:marTop w:val="0"/>
                          <w:marBottom w:val="0"/>
                          <w:divBdr>
                            <w:top w:val="none" w:sz="0" w:space="0" w:color="auto"/>
                            <w:left w:val="none" w:sz="0" w:space="0" w:color="auto"/>
                            <w:bottom w:val="none" w:sz="0" w:space="0" w:color="auto"/>
                            <w:right w:val="none" w:sz="0" w:space="0" w:color="auto"/>
                          </w:divBdr>
                        </w:div>
                      </w:divsChild>
                    </w:div>
                    <w:div w:id="137066619">
                      <w:marLeft w:val="0"/>
                      <w:marRight w:val="0"/>
                      <w:marTop w:val="0"/>
                      <w:marBottom w:val="0"/>
                      <w:divBdr>
                        <w:top w:val="none" w:sz="0" w:space="0" w:color="auto"/>
                        <w:left w:val="none" w:sz="0" w:space="0" w:color="auto"/>
                        <w:bottom w:val="none" w:sz="0" w:space="0" w:color="auto"/>
                        <w:right w:val="none" w:sz="0" w:space="0" w:color="auto"/>
                      </w:divBdr>
                      <w:divsChild>
                        <w:div w:id="135924377">
                          <w:marLeft w:val="0"/>
                          <w:marRight w:val="0"/>
                          <w:marTop w:val="0"/>
                          <w:marBottom w:val="0"/>
                          <w:divBdr>
                            <w:top w:val="none" w:sz="0" w:space="0" w:color="auto"/>
                            <w:left w:val="none" w:sz="0" w:space="0" w:color="auto"/>
                            <w:bottom w:val="none" w:sz="0" w:space="0" w:color="auto"/>
                            <w:right w:val="none" w:sz="0" w:space="0" w:color="auto"/>
                          </w:divBdr>
                        </w:div>
                      </w:divsChild>
                    </w:div>
                    <w:div w:id="1774589372">
                      <w:marLeft w:val="0"/>
                      <w:marRight w:val="0"/>
                      <w:marTop w:val="0"/>
                      <w:marBottom w:val="0"/>
                      <w:divBdr>
                        <w:top w:val="none" w:sz="0" w:space="0" w:color="auto"/>
                        <w:left w:val="none" w:sz="0" w:space="0" w:color="auto"/>
                        <w:bottom w:val="none" w:sz="0" w:space="0" w:color="auto"/>
                        <w:right w:val="none" w:sz="0" w:space="0" w:color="auto"/>
                      </w:divBdr>
                      <w:divsChild>
                        <w:div w:id="1143962225">
                          <w:marLeft w:val="0"/>
                          <w:marRight w:val="0"/>
                          <w:marTop w:val="0"/>
                          <w:marBottom w:val="0"/>
                          <w:divBdr>
                            <w:top w:val="none" w:sz="0" w:space="0" w:color="auto"/>
                            <w:left w:val="none" w:sz="0" w:space="0" w:color="auto"/>
                            <w:bottom w:val="none" w:sz="0" w:space="0" w:color="auto"/>
                            <w:right w:val="none" w:sz="0" w:space="0" w:color="auto"/>
                          </w:divBdr>
                        </w:div>
                      </w:divsChild>
                    </w:div>
                    <w:div w:id="327557463">
                      <w:marLeft w:val="0"/>
                      <w:marRight w:val="0"/>
                      <w:marTop w:val="0"/>
                      <w:marBottom w:val="0"/>
                      <w:divBdr>
                        <w:top w:val="none" w:sz="0" w:space="0" w:color="auto"/>
                        <w:left w:val="none" w:sz="0" w:space="0" w:color="auto"/>
                        <w:bottom w:val="none" w:sz="0" w:space="0" w:color="auto"/>
                        <w:right w:val="none" w:sz="0" w:space="0" w:color="auto"/>
                      </w:divBdr>
                      <w:divsChild>
                        <w:div w:id="1509753847">
                          <w:marLeft w:val="0"/>
                          <w:marRight w:val="0"/>
                          <w:marTop w:val="0"/>
                          <w:marBottom w:val="0"/>
                          <w:divBdr>
                            <w:top w:val="none" w:sz="0" w:space="0" w:color="auto"/>
                            <w:left w:val="none" w:sz="0" w:space="0" w:color="auto"/>
                            <w:bottom w:val="none" w:sz="0" w:space="0" w:color="auto"/>
                            <w:right w:val="none" w:sz="0" w:space="0" w:color="auto"/>
                          </w:divBdr>
                        </w:div>
                      </w:divsChild>
                    </w:div>
                    <w:div w:id="1912228157">
                      <w:marLeft w:val="0"/>
                      <w:marRight w:val="0"/>
                      <w:marTop w:val="0"/>
                      <w:marBottom w:val="0"/>
                      <w:divBdr>
                        <w:top w:val="none" w:sz="0" w:space="0" w:color="auto"/>
                        <w:left w:val="none" w:sz="0" w:space="0" w:color="auto"/>
                        <w:bottom w:val="none" w:sz="0" w:space="0" w:color="auto"/>
                        <w:right w:val="none" w:sz="0" w:space="0" w:color="auto"/>
                      </w:divBdr>
                      <w:divsChild>
                        <w:div w:id="236130628">
                          <w:marLeft w:val="0"/>
                          <w:marRight w:val="0"/>
                          <w:marTop w:val="0"/>
                          <w:marBottom w:val="0"/>
                          <w:divBdr>
                            <w:top w:val="none" w:sz="0" w:space="0" w:color="auto"/>
                            <w:left w:val="none" w:sz="0" w:space="0" w:color="auto"/>
                            <w:bottom w:val="none" w:sz="0" w:space="0" w:color="auto"/>
                            <w:right w:val="none" w:sz="0" w:space="0" w:color="auto"/>
                          </w:divBdr>
                        </w:div>
                      </w:divsChild>
                    </w:div>
                    <w:div w:id="1315455697">
                      <w:marLeft w:val="0"/>
                      <w:marRight w:val="0"/>
                      <w:marTop w:val="0"/>
                      <w:marBottom w:val="0"/>
                      <w:divBdr>
                        <w:top w:val="none" w:sz="0" w:space="0" w:color="auto"/>
                        <w:left w:val="none" w:sz="0" w:space="0" w:color="auto"/>
                        <w:bottom w:val="none" w:sz="0" w:space="0" w:color="auto"/>
                        <w:right w:val="none" w:sz="0" w:space="0" w:color="auto"/>
                      </w:divBdr>
                      <w:divsChild>
                        <w:div w:id="1262493046">
                          <w:marLeft w:val="0"/>
                          <w:marRight w:val="0"/>
                          <w:marTop w:val="0"/>
                          <w:marBottom w:val="0"/>
                          <w:divBdr>
                            <w:top w:val="none" w:sz="0" w:space="0" w:color="auto"/>
                            <w:left w:val="none" w:sz="0" w:space="0" w:color="auto"/>
                            <w:bottom w:val="none" w:sz="0" w:space="0" w:color="auto"/>
                            <w:right w:val="none" w:sz="0" w:space="0" w:color="auto"/>
                          </w:divBdr>
                        </w:div>
                      </w:divsChild>
                    </w:div>
                    <w:div w:id="1339966751">
                      <w:marLeft w:val="0"/>
                      <w:marRight w:val="0"/>
                      <w:marTop w:val="0"/>
                      <w:marBottom w:val="0"/>
                      <w:divBdr>
                        <w:top w:val="none" w:sz="0" w:space="0" w:color="auto"/>
                        <w:left w:val="none" w:sz="0" w:space="0" w:color="auto"/>
                        <w:bottom w:val="none" w:sz="0" w:space="0" w:color="auto"/>
                        <w:right w:val="none" w:sz="0" w:space="0" w:color="auto"/>
                      </w:divBdr>
                      <w:divsChild>
                        <w:div w:id="1527258089">
                          <w:marLeft w:val="0"/>
                          <w:marRight w:val="0"/>
                          <w:marTop w:val="0"/>
                          <w:marBottom w:val="0"/>
                          <w:divBdr>
                            <w:top w:val="none" w:sz="0" w:space="0" w:color="auto"/>
                            <w:left w:val="none" w:sz="0" w:space="0" w:color="auto"/>
                            <w:bottom w:val="none" w:sz="0" w:space="0" w:color="auto"/>
                            <w:right w:val="none" w:sz="0" w:space="0" w:color="auto"/>
                          </w:divBdr>
                        </w:div>
                      </w:divsChild>
                    </w:div>
                    <w:div w:id="1653868108">
                      <w:marLeft w:val="0"/>
                      <w:marRight w:val="0"/>
                      <w:marTop w:val="0"/>
                      <w:marBottom w:val="0"/>
                      <w:divBdr>
                        <w:top w:val="none" w:sz="0" w:space="0" w:color="auto"/>
                        <w:left w:val="none" w:sz="0" w:space="0" w:color="auto"/>
                        <w:bottom w:val="none" w:sz="0" w:space="0" w:color="auto"/>
                        <w:right w:val="none" w:sz="0" w:space="0" w:color="auto"/>
                      </w:divBdr>
                      <w:divsChild>
                        <w:div w:id="1637370307">
                          <w:marLeft w:val="0"/>
                          <w:marRight w:val="0"/>
                          <w:marTop w:val="0"/>
                          <w:marBottom w:val="0"/>
                          <w:divBdr>
                            <w:top w:val="none" w:sz="0" w:space="0" w:color="auto"/>
                            <w:left w:val="none" w:sz="0" w:space="0" w:color="auto"/>
                            <w:bottom w:val="none" w:sz="0" w:space="0" w:color="auto"/>
                            <w:right w:val="none" w:sz="0" w:space="0" w:color="auto"/>
                          </w:divBdr>
                        </w:div>
                      </w:divsChild>
                    </w:div>
                    <w:div w:id="1246458790">
                      <w:marLeft w:val="0"/>
                      <w:marRight w:val="0"/>
                      <w:marTop w:val="0"/>
                      <w:marBottom w:val="0"/>
                      <w:divBdr>
                        <w:top w:val="none" w:sz="0" w:space="0" w:color="auto"/>
                        <w:left w:val="none" w:sz="0" w:space="0" w:color="auto"/>
                        <w:bottom w:val="none" w:sz="0" w:space="0" w:color="auto"/>
                        <w:right w:val="none" w:sz="0" w:space="0" w:color="auto"/>
                      </w:divBdr>
                      <w:divsChild>
                        <w:div w:id="619413051">
                          <w:marLeft w:val="0"/>
                          <w:marRight w:val="0"/>
                          <w:marTop w:val="0"/>
                          <w:marBottom w:val="0"/>
                          <w:divBdr>
                            <w:top w:val="none" w:sz="0" w:space="0" w:color="auto"/>
                            <w:left w:val="none" w:sz="0" w:space="0" w:color="auto"/>
                            <w:bottom w:val="none" w:sz="0" w:space="0" w:color="auto"/>
                            <w:right w:val="none" w:sz="0" w:space="0" w:color="auto"/>
                          </w:divBdr>
                        </w:div>
                      </w:divsChild>
                    </w:div>
                    <w:div w:id="1683315193">
                      <w:marLeft w:val="0"/>
                      <w:marRight w:val="0"/>
                      <w:marTop w:val="0"/>
                      <w:marBottom w:val="0"/>
                      <w:divBdr>
                        <w:top w:val="none" w:sz="0" w:space="0" w:color="auto"/>
                        <w:left w:val="none" w:sz="0" w:space="0" w:color="auto"/>
                        <w:bottom w:val="none" w:sz="0" w:space="0" w:color="auto"/>
                        <w:right w:val="none" w:sz="0" w:space="0" w:color="auto"/>
                      </w:divBdr>
                      <w:divsChild>
                        <w:div w:id="1094086736">
                          <w:marLeft w:val="0"/>
                          <w:marRight w:val="0"/>
                          <w:marTop w:val="0"/>
                          <w:marBottom w:val="0"/>
                          <w:divBdr>
                            <w:top w:val="none" w:sz="0" w:space="0" w:color="auto"/>
                            <w:left w:val="none" w:sz="0" w:space="0" w:color="auto"/>
                            <w:bottom w:val="none" w:sz="0" w:space="0" w:color="auto"/>
                            <w:right w:val="none" w:sz="0" w:space="0" w:color="auto"/>
                          </w:divBdr>
                        </w:div>
                      </w:divsChild>
                    </w:div>
                    <w:div w:id="1739208475">
                      <w:marLeft w:val="0"/>
                      <w:marRight w:val="0"/>
                      <w:marTop w:val="0"/>
                      <w:marBottom w:val="0"/>
                      <w:divBdr>
                        <w:top w:val="none" w:sz="0" w:space="0" w:color="auto"/>
                        <w:left w:val="none" w:sz="0" w:space="0" w:color="auto"/>
                        <w:bottom w:val="none" w:sz="0" w:space="0" w:color="auto"/>
                        <w:right w:val="none" w:sz="0" w:space="0" w:color="auto"/>
                      </w:divBdr>
                      <w:divsChild>
                        <w:div w:id="1453398180">
                          <w:marLeft w:val="0"/>
                          <w:marRight w:val="0"/>
                          <w:marTop w:val="0"/>
                          <w:marBottom w:val="0"/>
                          <w:divBdr>
                            <w:top w:val="none" w:sz="0" w:space="0" w:color="auto"/>
                            <w:left w:val="none" w:sz="0" w:space="0" w:color="auto"/>
                            <w:bottom w:val="none" w:sz="0" w:space="0" w:color="auto"/>
                            <w:right w:val="none" w:sz="0" w:space="0" w:color="auto"/>
                          </w:divBdr>
                        </w:div>
                      </w:divsChild>
                    </w:div>
                    <w:div w:id="2106077001">
                      <w:marLeft w:val="0"/>
                      <w:marRight w:val="0"/>
                      <w:marTop w:val="0"/>
                      <w:marBottom w:val="0"/>
                      <w:divBdr>
                        <w:top w:val="none" w:sz="0" w:space="0" w:color="auto"/>
                        <w:left w:val="none" w:sz="0" w:space="0" w:color="auto"/>
                        <w:bottom w:val="none" w:sz="0" w:space="0" w:color="auto"/>
                        <w:right w:val="none" w:sz="0" w:space="0" w:color="auto"/>
                      </w:divBdr>
                      <w:divsChild>
                        <w:div w:id="3178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2939">
          <w:marLeft w:val="0"/>
          <w:marRight w:val="0"/>
          <w:marTop w:val="0"/>
          <w:marBottom w:val="0"/>
          <w:divBdr>
            <w:top w:val="none" w:sz="0" w:space="0" w:color="auto"/>
            <w:left w:val="none" w:sz="0" w:space="0" w:color="auto"/>
            <w:bottom w:val="none" w:sz="0" w:space="0" w:color="auto"/>
            <w:right w:val="none" w:sz="0" w:space="0" w:color="auto"/>
          </w:divBdr>
          <w:divsChild>
            <w:div w:id="1283809385">
              <w:marLeft w:val="0"/>
              <w:marRight w:val="0"/>
              <w:marTop w:val="0"/>
              <w:marBottom w:val="0"/>
              <w:divBdr>
                <w:top w:val="none" w:sz="0" w:space="0" w:color="auto"/>
                <w:left w:val="none" w:sz="0" w:space="0" w:color="auto"/>
                <w:bottom w:val="none" w:sz="0" w:space="0" w:color="auto"/>
                <w:right w:val="none" w:sz="0" w:space="0" w:color="auto"/>
              </w:divBdr>
            </w:div>
            <w:div w:id="1280795117">
              <w:marLeft w:val="0"/>
              <w:marRight w:val="0"/>
              <w:marTop w:val="0"/>
              <w:marBottom w:val="0"/>
              <w:divBdr>
                <w:top w:val="none" w:sz="0" w:space="0" w:color="auto"/>
                <w:left w:val="none" w:sz="0" w:space="0" w:color="auto"/>
                <w:bottom w:val="none" w:sz="0" w:space="0" w:color="auto"/>
                <w:right w:val="none" w:sz="0" w:space="0" w:color="auto"/>
              </w:divBdr>
            </w:div>
            <w:div w:id="1580291580">
              <w:marLeft w:val="0"/>
              <w:marRight w:val="0"/>
              <w:marTop w:val="0"/>
              <w:marBottom w:val="0"/>
              <w:divBdr>
                <w:top w:val="none" w:sz="0" w:space="0" w:color="auto"/>
                <w:left w:val="none" w:sz="0" w:space="0" w:color="auto"/>
                <w:bottom w:val="none" w:sz="0" w:space="0" w:color="auto"/>
                <w:right w:val="none" w:sz="0" w:space="0" w:color="auto"/>
              </w:divBdr>
            </w:div>
            <w:div w:id="1496140689">
              <w:marLeft w:val="0"/>
              <w:marRight w:val="0"/>
              <w:marTop w:val="0"/>
              <w:marBottom w:val="0"/>
              <w:divBdr>
                <w:top w:val="none" w:sz="0" w:space="0" w:color="auto"/>
                <w:left w:val="none" w:sz="0" w:space="0" w:color="auto"/>
                <w:bottom w:val="none" w:sz="0" w:space="0" w:color="auto"/>
                <w:right w:val="none" w:sz="0" w:space="0" w:color="auto"/>
              </w:divBdr>
            </w:div>
            <w:div w:id="176046830">
              <w:marLeft w:val="0"/>
              <w:marRight w:val="0"/>
              <w:marTop w:val="0"/>
              <w:marBottom w:val="0"/>
              <w:divBdr>
                <w:top w:val="none" w:sz="0" w:space="0" w:color="auto"/>
                <w:left w:val="none" w:sz="0" w:space="0" w:color="auto"/>
                <w:bottom w:val="none" w:sz="0" w:space="0" w:color="auto"/>
                <w:right w:val="none" w:sz="0" w:space="0" w:color="auto"/>
              </w:divBdr>
            </w:div>
            <w:div w:id="1127428435">
              <w:marLeft w:val="0"/>
              <w:marRight w:val="0"/>
              <w:marTop w:val="0"/>
              <w:marBottom w:val="0"/>
              <w:divBdr>
                <w:top w:val="none" w:sz="0" w:space="0" w:color="auto"/>
                <w:left w:val="none" w:sz="0" w:space="0" w:color="auto"/>
                <w:bottom w:val="none" w:sz="0" w:space="0" w:color="auto"/>
                <w:right w:val="none" w:sz="0" w:space="0" w:color="auto"/>
              </w:divBdr>
            </w:div>
            <w:div w:id="1363901270">
              <w:marLeft w:val="0"/>
              <w:marRight w:val="0"/>
              <w:marTop w:val="0"/>
              <w:marBottom w:val="0"/>
              <w:divBdr>
                <w:top w:val="none" w:sz="0" w:space="0" w:color="auto"/>
                <w:left w:val="none" w:sz="0" w:space="0" w:color="auto"/>
                <w:bottom w:val="none" w:sz="0" w:space="0" w:color="auto"/>
                <w:right w:val="none" w:sz="0" w:space="0" w:color="auto"/>
              </w:divBdr>
            </w:div>
          </w:divsChild>
        </w:div>
        <w:div w:id="383916241">
          <w:marLeft w:val="0"/>
          <w:marRight w:val="0"/>
          <w:marTop w:val="0"/>
          <w:marBottom w:val="0"/>
          <w:divBdr>
            <w:top w:val="none" w:sz="0" w:space="0" w:color="auto"/>
            <w:left w:val="none" w:sz="0" w:space="0" w:color="auto"/>
            <w:bottom w:val="none" w:sz="0" w:space="0" w:color="auto"/>
            <w:right w:val="none" w:sz="0" w:space="0" w:color="auto"/>
          </w:divBdr>
          <w:divsChild>
            <w:div w:id="792599347">
              <w:marLeft w:val="0"/>
              <w:marRight w:val="0"/>
              <w:marTop w:val="0"/>
              <w:marBottom w:val="0"/>
              <w:divBdr>
                <w:top w:val="none" w:sz="0" w:space="0" w:color="auto"/>
                <w:left w:val="none" w:sz="0" w:space="0" w:color="auto"/>
                <w:bottom w:val="none" w:sz="0" w:space="0" w:color="auto"/>
                <w:right w:val="none" w:sz="0" w:space="0" w:color="auto"/>
              </w:divBdr>
            </w:div>
            <w:div w:id="63920335">
              <w:marLeft w:val="0"/>
              <w:marRight w:val="0"/>
              <w:marTop w:val="0"/>
              <w:marBottom w:val="0"/>
              <w:divBdr>
                <w:top w:val="none" w:sz="0" w:space="0" w:color="auto"/>
                <w:left w:val="none" w:sz="0" w:space="0" w:color="auto"/>
                <w:bottom w:val="none" w:sz="0" w:space="0" w:color="auto"/>
                <w:right w:val="none" w:sz="0" w:space="0" w:color="auto"/>
              </w:divBdr>
            </w:div>
            <w:div w:id="598027166">
              <w:marLeft w:val="0"/>
              <w:marRight w:val="0"/>
              <w:marTop w:val="0"/>
              <w:marBottom w:val="0"/>
              <w:divBdr>
                <w:top w:val="none" w:sz="0" w:space="0" w:color="auto"/>
                <w:left w:val="none" w:sz="0" w:space="0" w:color="auto"/>
                <w:bottom w:val="none" w:sz="0" w:space="0" w:color="auto"/>
                <w:right w:val="none" w:sz="0" w:space="0" w:color="auto"/>
              </w:divBdr>
            </w:div>
            <w:div w:id="1630437217">
              <w:marLeft w:val="0"/>
              <w:marRight w:val="0"/>
              <w:marTop w:val="0"/>
              <w:marBottom w:val="0"/>
              <w:divBdr>
                <w:top w:val="none" w:sz="0" w:space="0" w:color="auto"/>
                <w:left w:val="none" w:sz="0" w:space="0" w:color="auto"/>
                <w:bottom w:val="none" w:sz="0" w:space="0" w:color="auto"/>
                <w:right w:val="none" w:sz="0" w:space="0" w:color="auto"/>
              </w:divBdr>
            </w:div>
            <w:div w:id="1756172422">
              <w:marLeft w:val="0"/>
              <w:marRight w:val="0"/>
              <w:marTop w:val="0"/>
              <w:marBottom w:val="0"/>
              <w:divBdr>
                <w:top w:val="none" w:sz="0" w:space="0" w:color="auto"/>
                <w:left w:val="none" w:sz="0" w:space="0" w:color="auto"/>
                <w:bottom w:val="none" w:sz="0" w:space="0" w:color="auto"/>
                <w:right w:val="none" w:sz="0" w:space="0" w:color="auto"/>
              </w:divBdr>
              <w:divsChild>
                <w:div w:id="1691761170">
                  <w:marLeft w:val="0"/>
                  <w:marRight w:val="0"/>
                  <w:marTop w:val="30"/>
                  <w:marBottom w:val="30"/>
                  <w:divBdr>
                    <w:top w:val="none" w:sz="0" w:space="0" w:color="auto"/>
                    <w:left w:val="none" w:sz="0" w:space="0" w:color="auto"/>
                    <w:bottom w:val="none" w:sz="0" w:space="0" w:color="auto"/>
                    <w:right w:val="none" w:sz="0" w:space="0" w:color="auto"/>
                  </w:divBdr>
                  <w:divsChild>
                    <w:div w:id="1357729740">
                      <w:marLeft w:val="0"/>
                      <w:marRight w:val="0"/>
                      <w:marTop w:val="0"/>
                      <w:marBottom w:val="0"/>
                      <w:divBdr>
                        <w:top w:val="none" w:sz="0" w:space="0" w:color="auto"/>
                        <w:left w:val="none" w:sz="0" w:space="0" w:color="auto"/>
                        <w:bottom w:val="none" w:sz="0" w:space="0" w:color="auto"/>
                        <w:right w:val="none" w:sz="0" w:space="0" w:color="auto"/>
                      </w:divBdr>
                      <w:divsChild>
                        <w:div w:id="1815828425">
                          <w:marLeft w:val="0"/>
                          <w:marRight w:val="0"/>
                          <w:marTop w:val="0"/>
                          <w:marBottom w:val="0"/>
                          <w:divBdr>
                            <w:top w:val="none" w:sz="0" w:space="0" w:color="auto"/>
                            <w:left w:val="none" w:sz="0" w:space="0" w:color="auto"/>
                            <w:bottom w:val="none" w:sz="0" w:space="0" w:color="auto"/>
                            <w:right w:val="none" w:sz="0" w:space="0" w:color="auto"/>
                          </w:divBdr>
                        </w:div>
                      </w:divsChild>
                    </w:div>
                    <w:div w:id="568421634">
                      <w:marLeft w:val="0"/>
                      <w:marRight w:val="0"/>
                      <w:marTop w:val="0"/>
                      <w:marBottom w:val="0"/>
                      <w:divBdr>
                        <w:top w:val="none" w:sz="0" w:space="0" w:color="auto"/>
                        <w:left w:val="none" w:sz="0" w:space="0" w:color="auto"/>
                        <w:bottom w:val="none" w:sz="0" w:space="0" w:color="auto"/>
                        <w:right w:val="none" w:sz="0" w:space="0" w:color="auto"/>
                      </w:divBdr>
                      <w:divsChild>
                        <w:div w:id="1565021314">
                          <w:marLeft w:val="0"/>
                          <w:marRight w:val="0"/>
                          <w:marTop w:val="0"/>
                          <w:marBottom w:val="0"/>
                          <w:divBdr>
                            <w:top w:val="none" w:sz="0" w:space="0" w:color="auto"/>
                            <w:left w:val="none" w:sz="0" w:space="0" w:color="auto"/>
                            <w:bottom w:val="none" w:sz="0" w:space="0" w:color="auto"/>
                            <w:right w:val="none" w:sz="0" w:space="0" w:color="auto"/>
                          </w:divBdr>
                        </w:div>
                      </w:divsChild>
                    </w:div>
                    <w:div w:id="14578223">
                      <w:marLeft w:val="0"/>
                      <w:marRight w:val="0"/>
                      <w:marTop w:val="0"/>
                      <w:marBottom w:val="0"/>
                      <w:divBdr>
                        <w:top w:val="none" w:sz="0" w:space="0" w:color="auto"/>
                        <w:left w:val="none" w:sz="0" w:space="0" w:color="auto"/>
                        <w:bottom w:val="none" w:sz="0" w:space="0" w:color="auto"/>
                        <w:right w:val="none" w:sz="0" w:space="0" w:color="auto"/>
                      </w:divBdr>
                      <w:divsChild>
                        <w:div w:id="342130253">
                          <w:marLeft w:val="0"/>
                          <w:marRight w:val="0"/>
                          <w:marTop w:val="0"/>
                          <w:marBottom w:val="0"/>
                          <w:divBdr>
                            <w:top w:val="none" w:sz="0" w:space="0" w:color="auto"/>
                            <w:left w:val="none" w:sz="0" w:space="0" w:color="auto"/>
                            <w:bottom w:val="none" w:sz="0" w:space="0" w:color="auto"/>
                            <w:right w:val="none" w:sz="0" w:space="0" w:color="auto"/>
                          </w:divBdr>
                        </w:div>
                      </w:divsChild>
                    </w:div>
                    <w:div w:id="131219631">
                      <w:marLeft w:val="0"/>
                      <w:marRight w:val="0"/>
                      <w:marTop w:val="0"/>
                      <w:marBottom w:val="0"/>
                      <w:divBdr>
                        <w:top w:val="none" w:sz="0" w:space="0" w:color="auto"/>
                        <w:left w:val="none" w:sz="0" w:space="0" w:color="auto"/>
                        <w:bottom w:val="none" w:sz="0" w:space="0" w:color="auto"/>
                        <w:right w:val="none" w:sz="0" w:space="0" w:color="auto"/>
                      </w:divBdr>
                      <w:divsChild>
                        <w:div w:id="843514473">
                          <w:marLeft w:val="0"/>
                          <w:marRight w:val="0"/>
                          <w:marTop w:val="0"/>
                          <w:marBottom w:val="0"/>
                          <w:divBdr>
                            <w:top w:val="none" w:sz="0" w:space="0" w:color="auto"/>
                            <w:left w:val="none" w:sz="0" w:space="0" w:color="auto"/>
                            <w:bottom w:val="none" w:sz="0" w:space="0" w:color="auto"/>
                            <w:right w:val="none" w:sz="0" w:space="0" w:color="auto"/>
                          </w:divBdr>
                        </w:div>
                      </w:divsChild>
                    </w:div>
                    <w:div w:id="1810393134">
                      <w:marLeft w:val="0"/>
                      <w:marRight w:val="0"/>
                      <w:marTop w:val="0"/>
                      <w:marBottom w:val="0"/>
                      <w:divBdr>
                        <w:top w:val="none" w:sz="0" w:space="0" w:color="auto"/>
                        <w:left w:val="none" w:sz="0" w:space="0" w:color="auto"/>
                        <w:bottom w:val="none" w:sz="0" w:space="0" w:color="auto"/>
                        <w:right w:val="none" w:sz="0" w:space="0" w:color="auto"/>
                      </w:divBdr>
                      <w:divsChild>
                        <w:div w:id="76680159">
                          <w:marLeft w:val="0"/>
                          <w:marRight w:val="0"/>
                          <w:marTop w:val="0"/>
                          <w:marBottom w:val="0"/>
                          <w:divBdr>
                            <w:top w:val="none" w:sz="0" w:space="0" w:color="auto"/>
                            <w:left w:val="none" w:sz="0" w:space="0" w:color="auto"/>
                            <w:bottom w:val="none" w:sz="0" w:space="0" w:color="auto"/>
                            <w:right w:val="none" w:sz="0" w:space="0" w:color="auto"/>
                          </w:divBdr>
                        </w:div>
                      </w:divsChild>
                    </w:div>
                    <w:div w:id="116917856">
                      <w:marLeft w:val="0"/>
                      <w:marRight w:val="0"/>
                      <w:marTop w:val="0"/>
                      <w:marBottom w:val="0"/>
                      <w:divBdr>
                        <w:top w:val="none" w:sz="0" w:space="0" w:color="auto"/>
                        <w:left w:val="none" w:sz="0" w:space="0" w:color="auto"/>
                        <w:bottom w:val="none" w:sz="0" w:space="0" w:color="auto"/>
                        <w:right w:val="none" w:sz="0" w:space="0" w:color="auto"/>
                      </w:divBdr>
                      <w:divsChild>
                        <w:div w:id="1133131473">
                          <w:marLeft w:val="0"/>
                          <w:marRight w:val="0"/>
                          <w:marTop w:val="0"/>
                          <w:marBottom w:val="0"/>
                          <w:divBdr>
                            <w:top w:val="none" w:sz="0" w:space="0" w:color="auto"/>
                            <w:left w:val="none" w:sz="0" w:space="0" w:color="auto"/>
                            <w:bottom w:val="none" w:sz="0" w:space="0" w:color="auto"/>
                            <w:right w:val="none" w:sz="0" w:space="0" w:color="auto"/>
                          </w:divBdr>
                        </w:div>
                      </w:divsChild>
                    </w:div>
                    <w:div w:id="882212627">
                      <w:marLeft w:val="0"/>
                      <w:marRight w:val="0"/>
                      <w:marTop w:val="0"/>
                      <w:marBottom w:val="0"/>
                      <w:divBdr>
                        <w:top w:val="none" w:sz="0" w:space="0" w:color="auto"/>
                        <w:left w:val="none" w:sz="0" w:space="0" w:color="auto"/>
                        <w:bottom w:val="none" w:sz="0" w:space="0" w:color="auto"/>
                        <w:right w:val="none" w:sz="0" w:space="0" w:color="auto"/>
                      </w:divBdr>
                      <w:divsChild>
                        <w:div w:id="652563139">
                          <w:marLeft w:val="0"/>
                          <w:marRight w:val="0"/>
                          <w:marTop w:val="0"/>
                          <w:marBottom w:val="0"/>
                          <w:divBdr>
                            <w:top w:val="none" w:sz="0" w:space="0" w:color="auto"/>
                            <w:left w:val="none" w:sz="0" w:space="0" w:color="auto"/>
                            <w:bottom w:val="none" w:sz="0" w:space="0" w:color="auto"/>
                            <w:right w:val="none" w:sz="0" w:space="0" w:color="auto"/>
                          </w:divBdr>
                        </w:div>
                      </w:divsChild>
                    </w:div>
                    <w:div w:id="668673885">
                      <w:marLeft w:val="0"/>
                      <w:marRight w:val="0"/>
                      <w:marTop w:val="0"/>
                      <w:marBottom w:val="0"/>
                      <w:divBdr>
                        <w:top w:val="none" w:sz="0" w:space="0" w:color="auto"/>
                        <w:left w:val="none" w:sz="0" w:space="0" w:color="auto"/>
                        <w:bottom w:val="none" w:sz="0" w:space="0" w:color="auto"/>
                        <w:right w:val="none" w:sz="0" w:space="0" w:color="auto"/>
                      </w:divBdr>
                      <w:divsChild>
                        <w:div w:id="437336419">
                          <w:marLeft w:val="0"/>
                          <w:marRight w:val="0"/>
                          <w:marTop w:val="0"/>
                          <w:marBottom w:val="0"/>
                          <w:divBdr>
                            <w:top w:val="none" w:sz="0" w:space="0" w:color="auto"/>
                            <w:left w:val="none" w:sz="0" w:space="0" w:color="auto"/>
                            <w:bottom w:val="none" w:sz="0" w:space="0" w:color="auto"/>
                            <w:right w:val="none" w:sz="0" w:space="0" w:color="auto"/>
                          </w:divBdr>
                        </w:div>
                      </w:divsChild>
                    </w:div>
                    <w:div w:id="33234397">
                      <w:marLeft w:val="0"/>
                      <w:marRight w:val="0"/>
                      <w:marTop w:val="0"/>
                      <w:marBottom w:val="0"/>
                      <w:divBdr>
                        <w:top w:val="none" w:sz="0" w:space="0" w:color="auto"/>
                        <w:left w:val="none" w:sz="0" w:space="0" w:color="auto"/>
                        <w:bottom w:val="none" w:sz="0" w:space="0" w:color="auto"/>
                        <w:right w:val="none" w:sz="0" w:space="0" w:color="auto"/>
                      </w:divBdr>
                      <w:divsChild>
                        <w:div w:id="636304348">
                          <w:marLeft w:val="0"/>
                          <w:marRight w:val="0"/>
                          <w:marTop w:val="0"/>
                          <w:marBottom w:val="0"/>
                          <w:divBdr>
                            <w:top w:val="none" w:sz="0" w:space="0" w:color="auto"/>
                            <w:left w:val="none" w:sz="0" w:space="0" w:color="auto"/>
                            <w:bottom w:val="none" w:sz="0" w:space="0" w:color="auto"/>
                            <w:right w:val="none" w:sz="0" w:space="0" w:color="auto"/>
                          </w:divBdr>
                        </w:div>
                      </w:divsChild>
                    </w:div>
                    <w:div w:id="805123660">
                      <w:marLeft w:val="0"/>
                      <w:marRight w:val="0"/>
                      <w:marTop w:val="0"/>
                      <w:marBottom w:val="0"/>
                      <w:divBdr>
                        <w:top w:val="none" w:sz="0" w:space="0" w:color="auto"/>
                        <w:left w:val="none" w:sz="0" w:space="0" w:color="auto"/>
                        <w:bottom w:val="none" w:sz="0" w:space="0" w:color="auto"/>
                        <w:right w:val="none" w:sz="0" w:space="0" w:color="auto"/>
                      </w:divBdr>
                      <w:divsChild>
                        <w:div w:id="1047030095">
                          <w:marLeft w:val="0"/>
                          <w:marRight w:val="0"/>
                          <w:marTop w:val="0"/>
                          <w:marBottom w:val="0"/>
                          <w:divBdr>
                            <w:top w:val="none" w:sz="0" w:space="0" w:color="auto"/>
                            <w:left w:val="none" w:sz="0" w:space="0" w:color="auto"/>
                            <w:bottom w:val="none" w:sz="0" w:space="0" w:color="auto"/>
                            <w:right w:val="none" w:sz="0" w:space="0" w:color="auto"/>
                          </w:divBdr>
                        </w:div>
                      </w:divsChild>
                    </w:div>
                    <w:div w:id="571358555">
                      <w:marLeft w:val="0"/>
                      <w:marRight w:val="0"/>
                      <w:marTop w:val="0"/>
                      <w:marBottom w:val="0"/>
                      <w:divBdr>
                        <w:top w:val="none" w:sz="0" w:space="0" w:color="auto"/>
                        <w:left w:val="none" w:sz="0" w:space="0" w:color="auto"/>
                        <w:bottom w:val="none" w:sz="0" w:space="0" w:color="auto"/>
                        <w:right w:val="none" w:sz="0" w:space="0" w:color="auto"/>
                      </w:divBdr>
                      <w:divsChild>
                        <w:div w:id="701059485">
                          <w:marLeft w:val="0"/>
                          <w:marRight w:val="0"/>
                          <w:marTop w:val="0"/>
                          <w:marBottom w:val="0"/>
                          <w:divBdr>
                            <w:top w:val="none" w:sz="0" w:space="0" w:color="auto"/>
                            <w:left w:val="none" w:sz="0" w:space="0" w:color="auto"/>
                            <w:bottom w:val="none" w:sz="0" w:space="0" w:color="auto"/>
                            <w:right w:val="none" w:sz="0" w:space="0" w:color="auto"/>
                          </w:divBdr>
                        </w:div>
                      </w:divsChild>
                    </w:div>
                    <w:div w:id="1358507536">
                      <w:marLeft w:val="0"/>
                      <w:marRight w:val="0"/>
                      <w:marTop w:val="0"/>
                      <w:marBottom w:val="0"/>
                      <w:divBdr>
                        <w:top w:val="none" w:sz="0" w:space="0" w:color="auto"/>
                        <w:left w:val="none" w:sz="0" w:space="0" w:color="auto"/>
                        <w:bottom w:val="none" w:sz="0" w:space="0" w:color="auto"/>
                        <w:right w:val="none" w:sz="0" w:space="0" w:color="auto"/>
                      </w:divBdr>
                      <w:divsChild>
                        <w:div w:id="19262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09875">
              <w:marLeft w:val="0"/>
              <w:marRight w:val="0"/>
              <w:marTop w:val="0"/>
              <w:marBottom w:val="0"/>
              <w:divBdr>
                <w:top w:val="none" w:sz="0" w:space="0" w:color="auto"/>
                <w:left w:val="none" w:sz="0" w:space="0" w:color="auto"/>
                <w:bottom w:val="none" w:sz="0" w:space="0" w:color="auto"/>
                <w:right w:val="none" w:sz="0" w:space="0" w:color="auto"/>
              </w:divBdr>
            </w:div>
            <w:div w:id="1597906565">
              <w:marLeft w:val="0"/>
              <w:marRight w:val="0"/>
              <w:marTop w:val="0"/>
              <w:marBottom w:val="0"/>
              <w:divBdr>
                <w:top w:val="none" w:sz="0" w:space="0" w:color="auto"/>
                <w:left w:val="none" w:sz="0" w:space="0" w:color="auto"/>
                <w:bottom w:val="none" w:sz="0" w:space="0" w:color="auto"/>
                <w:right w:val="none" w:sz="0" w:space="0" w:color="auto"/>
              </w:divBdr>
            </w:div>
            <w:div w:id="1600064987">
              <w:marLeft w:val="0"/>
              <w:marRight w:val="0"/>
              <w:marTop w:val="0"/>
              <w:marBottom w:val="0"/>
              <w:divBdr>
                <w:top w:val="none" w:sz="0" w:space="0" w:color="auto"/>
                <w:left w:val="none" w:sz="0" w:space="0" w:color="auto"/>
                <w:bottom w:val="none" w:sz="0" w:space="0" w:color="auto"/>
                <w:right w:val="none" w:sz="0" w:space="0" w:color="auto"/>
              </w:divBdr>
            </w:div>
            <w:div w:id="554390052">
              <w:marLeft w:val="0"/>
              <w:marRight w:val="0"/>
              <w:marTop w:val="0"/>
              <w:marBottom w:val="0"/>
              <w:divBdr>
                <w:top w:val="none" w:sz="0" w:space="0" w:color="auto"/>
                <w:left w:val="none" w:sz="0" w:space="0" w:color="auto"/>
                <w:bottom w:val="none" w:sz="0" w:space="0" w:color="auto"/>
                <w:right w:val="none" w:sz="0" w:space="0" w:color="auto"/>
              </w:divBdr>
            </w:div>
          </w:divsChild>
        </w:div>
        <w:div w:id="441385305">
          <w:marLeft w:val="0"/>
          <w:marRight w:val="0"/>
          <w:marTop w:val="0"/>
          <w:marBottom w:val="0"/>
          <w:divBdr>
            <w:top w:val="none" w:sz="0" w:space="0" w:color="auto"/>
            <w:left w:val="none" w:sz="0" w:space="0" w:color="auto"/>
            <w:bottom w:val="none" w:sz="0" w:space="0" w:color="auto"/>
            <w:right w:val="none" w:sz="0" w:space="0" w:color="auto"/>
          </w:divBdr>
          <w:divsChild>
            <w:div w:id="482620821">
              <w:marLeft w:val="0"/>
              <w:marRight w:val="0"/>
              <w:marTop w:val="0"/>
              <w:marBottom w:val="0"/>
              <w:divBdr>
                <w:top w:val="none" w:sz="0" w:space="0" w:color="auto"/>
                <w:left w:val="none" w:sz="0" w:space="0" w:color="auto"/>
                <w:bottom w:val="none" w:sz="0" w:space="0" w:color="auto"/>
                <w:right w:val="none" w:sz="0" w:space="0" w:color="auto"/>
              </w:divBdr>
            </w:div>
          </w:divsChild>
        </w:div>
        <w:div w:id="836044642">
          <w:marLeft w:val="0"/>
          <w:marRight w:val="0"/>
          <w:marTop w:val="0"/>
          <w:marBottom w:val="0"/>
          <w:divBdr>
            <w:top w:val="none" w:sz="0" w:space="0" w:color="auto"/>
            <w:left w:val="none" w:sz="0" w:space="0" w:color="auto"/>
            <w:bottom w:val="none" w:sz="0" w:space="0" w:color="auto"/>
            <w:right w:val="none" w:sz="0" w:space="0" w:color="auto"/>
          </w:divBdr>
          <w:divsChild>
            <w:div w:id="12552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1DC2D-9010-4EA3-A214-B2893788E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E90B5-D58D-4CB4-B667-BB6AE810E56D}">
  <ds:schemaRefs>
    <ds:schemaRef ds:uri="http://schemas.microsoft.com/sharepoint/v3/contenttype/forms"/>
  </ds:schemaRefs>
</ds:datastoreItem>
</file>

<file path=customXml/itemProps3.xml><?xml version="1.0" encoding="utf-8"?>
<ds:datastoreItem xmlns:ds="http://schemas.openxmlformats.org/officeDocument/2006/customXml" ds:itemID="{FD9D72F3-EC84-4D8F-9A28-0A0A9ACED6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Butler</dc:creator>
  <cp:keywords/>
  <dc:description/>
  <cp:lastModifiedBy>S. ROBINSON (Kingsfield First School)</cp:lastModifiedBy>
  <cp:revision>2</cp:revision>
  <cp:lastPrinted>2023-05-03T19:03:00Z</cp:lastPrinted>
  <dcterms:created xsi:type="dcterms:W3CDTF">2023-05-16T14:07:00Z</dcterms:created>
  <dcterms:modified xsi:type="dcterms:W3CDTF">2023-05-16T14:07:00Z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